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0F229F52" w:rsidR="36514E8E" w:rsidRDefault="36514E8E" w:rsidP="68DB3B3C">
      <w:pPr>
        <w:spacing w:after="0"/>
        <w:rPr>
          <w:rFonts w:ascii="Arial" w:eastAsia="Arial" w:hAnsi="Arial" w:cs="Arial"/>
          <w:b/>
          <w:bCs/>
          <w:sz w:val="28"/>
          <w:szCs w:val="28"/>
        </w:rPr>
      </w:pPr>
      <w:r w:rsidRPr="68DB3B3C">
        <w:rPr>
          <w:rFonts w:ascii="Arial" w:eastAsia="Arial" w:hAnsi="Arial" w:cs="Arial"/>
          <w:b/>
          <w:bCs/>
          <w:sz w:val="28"/>
          <w:szCs w:val="28"/>
        </w:rPr>
        <w:t>3GPP TSG RAN WG1 #</w:t>
      </w:r>
      <w:r w:rsidRPr="0073255C">
        <w:rPr>
          <w:rFonts w:ascii="Arial" w:eastAsia="Arial" w:hAnsi="Arial" w:cs="Arial"/>
          <w:b/>
          <w:bCs/>
          <w:sz w:val="28"/>
          <w:szCs w:val="28"/>
        </w:rPr>
        <w:t>10</w:t>
      </w:r>
      <w:r w:rsidR="00CA168C">
        <w:rPr>
          <w:rFonts w:ascii="Arial" w:eastAsia="Arial" w:hAnsi="Arial" w:cs="Arial"/>
          <w:b/>
          <w:bCs/>
          <w:sz w:val="28"/>
          <w:szCs w:val="28"/>
        </w:rPr>
        <w:t>7</w:t>
      </w:r>
      <w:r w:rsidR="004A5465">
        <w:rPr>
          <w:rFonts w:ascii="Arial" w:eastAsia="Arial" w:hAnsi="Arial" w:cs="Arial"/>
          <w:b/>
          <w:bCs/>
          <w:sz w:val="28"/>
          <w:szCs w:val="28"/>
        </w:rPr>
        <w:t>-</w:t>
      </w:r>
      <w:r w:rsidRPr="00D75FA2">
        <w:rPr>
          <w:rFonts w:ascii="Arial" w:eastAsia="Arial" w:hAnsi="Arial" w:cs="Arial"/>
          <w:b/>
          <w:bCs/>
          <w:sz w:val="28"/>
          <w:szCs w:val="28"/>
        </w:rPr>
        <w:t>e</w:t>
      </w:r>
      <w:r w:rsidR="00555C3E" w:rsidRPr="00D75FA2">
        <w:rPr>
          <w:rFonts w:ascii="Arial" w:eastAsia="Arial" w:hAnsi="Arial" w:cs="Arial"/>
          <w:b/>
          <w:bCs/>
          <w:sz w:val="28"/>
          <w:szCs w:val="28"/>
        </w:rPr>
        <w:t xml:space="preserve">   </w:t>
      </w:r>
      <w:r w:rsidRPr="00D75FA2">
        <w:rPr>
          <w:rFonts w:ascii="Arial" w:eastAsia="Arial" w:hAnsi="Arial" w:cs="Arial"/>
          <w:b/>
          <w:bCs/>
          <w:sz w:val="28"/>
          <w:szCs w:val="28"/>
        </w:rPr>
        <w:t xml:space="preserve">                                                  </w:t>
      </w:r>
      <w:r w:rsidR="00CA168C">
        <w:rPr>
          <w:rFonts w:ascii="Arial" w:eastAsia="Arial" w:hAnsi="Arial" w:cs="Arial"/>
          <w:b/>
          <w:bCs/>
          <w:sz w:val="28"/>
          <w:szCs w:val="28"/>
        </w:rPr>
        <w:t xml:space="preserve">    </w:t>
      </w:r>
      <w:r w:rsidRPr="00D75FA2">
        <w:rPr>
          <w:rFonts w:ascii="Arial" w:eastAsia="Arial" w:hAnsi="Arial" w:cs="Arial"/>
          <w:b/>
          <w:bCs/>
          <w:sz w:val="28"/>
          <w:szCs w:val="28"/>
        </w:rPr>
        <w:t xml:space="preserve"> </w:t>
      </w:r>
      <w:r w:rsidR="00072F62" w:rsidRPr="00072F62">
        <w:rPr>
          <w:rFonts w:ascii="Arial" w:eastAsia="Arial" w:hAnsi="Arial" w:cs="Arial"/>
          <w:b/>
          <w:bCs/>
          <w:sz w:val="28"/>
          <w:szCs w:val="28"/>
        </w:rPr>
        <w:t>R1-211149</w:t>
      </w:r>
      <w:r w:rsidR="00072F62">
        <w:rPr>
          <w:rFonts w:ascii="Arial" w:eastAsia="Arial" w:hAnsi="Arial" w:cs="Arial"/>
          <w:b/>
          <w:bCs/>
          <w:sz w:val="28"/>
          <w:szCs w:val="28"/>
        </w:rPr>
        <w:t>7</w:t>
      </w:r>
    </w:p>
    <w:p w14:paraId="46D7E024" w14:textId="1E36B486" w:rsidR="36514E8E" w:rsidRDefault="36514E8E" w:rsidP="00693371">
      <w:pPr>
        <w:spacing w:after="0"/>
      </w:pPr>
      <w:r w:rsidRPr="00CC204C">
        <w:rPr>
          <w:rFonts w:ascii="Arial" w:eastAsia="Arial" w:hAnsi="Arial" w:cs="Arial"/>
          <w:b/>
          <w:bCs/>
          <w:sz w:val="28"/>
          <w:szCs w:val="28"/>
        </w:rPr>
        <w:t xml:space="preserve">e-Meeting, </w:t>
      </w:r>
      <w:r w:rsidR="00B47482">
        <w:rPr>
          <w:rFonts w:ascii="Arial" w:eastAsia="Arial" w:hAnsi="Arial" w:cs="Arial"/>
          <w:b/>
          <w:bCs/>
          <w:sz w:val="28"/>
          <w:szCs w:val="28"/>
        </w:rPr>
        <w:t xml:space="preserve">November </w:t>
      </w:r>
      <w:r w:rsidR="00EE05E5" w:rsidRPr="00CC204C">
        <w:rPr>
          <w:rFonts w:ascii="Arial" w:eastAsia="Arial" w:hAnsi="Arial" w:cs="Arial"/>
          <w:b/>
          <w:bCs/>
          <w:sz w:val="28"/>
          <w:szCs w:val="28"/>
        </w:rPr>
        <w:t>1</w:t>
      </w:r>
      <w:r w:rsidR="00BD19A4">
        <w:rPr>
          <w:rFonts w:ascii="Arial" w:eastAsia="Arial" w:hAnsi="Arial" w:cs="Arial"/>
          <w:b/>
          <w:bCs/>
          <w:sz w:val="28"/>
          <w:szCs w:val="28"/>
        </w:rPr>
        <w:t>1</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xml:space="preserve"> –</w:t>
      </w:r>
      <w:r w:rsidR="00EE05E5" w:rsidRPr="00CC204C">
        <w:rPr>
          <w:rFonts w:ascii="Arial" w:eastAsia="Arial" w:hAnsi="Arial" w:cs="Arial"/>
          <w:b/>
          <w:bCs/>
          <w:sz w:val="28"/>
          <w:szCs w:val="28"/>
        </w:rPr>
        <w:t xml:space="preserve"> </w:t>
      </w:r>
      <w:r w:rsidR="00BD19A4">
        <w:rPr>
          <w:rFonts w:ascii="Arial" w:eastAsia="Arial" w:hAnsi="Arial" w:cs="Arial"/>
          <w:b/>
          <w:bCs/>
          <w:sz w:val="28"/>
          <w:szCs w:val="28"/>
        </w:rPr>
        <w:t>19</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202</w:t>
      </w:r>
      <w:r w:rsidR="00D4359D" w:rsidRPr="00CC204C">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1369B0D7" w:rsidR="005972C9" w:rsidRPr="003B0A2A" w:rsidRDefault="3FCB4964" w:rsidP="5683A447">
      <w:pPr>
        <w:spacing w:after="0"/>
        <w:ind w:left="1988" w:hanging="1988"/>
        <w:rPr>
          <w:rFonts w:ascii="Arial" w:hAnsi="Arial" w:cs="Arial"/>
          <w:b/>
          <w:bCs/>
          <w:sz w:val="24"/>
          <w:szCs w:val="24"/>
          <w:lang w:val="en-US"/>
        </w:rPr>
      </w:pPr>
      <w:r w:rsidRPr="00EB15F0">
        <w:rPr>
          <w:rFonts w:ascii="Arial" w:hAnsi="Arial" w:cs="Arial"/>
          <w:b/>
          <w:bCs/>
          <w:sz w:val="24"/>
          <w:szCs w:val="24"/>
          <w:lang w:val="en-US"/>
        </w:rPr>
        <w:t>Title:</w:t>
      </w:r>
      <w:r w:rsidR="251FCB0F" w:rsidRPr="00EB15F0">
        <w:rPr>
          <w:rFonts w:ascii="Arial" w:hAnsi="Arial" w:cs="Arial"/>
          <w:b/>
          <w:bCs/>
          <w:sz w:val="24"/>
          <w:szCs w:val="24"/>
          <w:lang w:val="en-US"/>
        </w:rPr>
        <w:t xml:space="preserve"> </w:t>
      </w:r>
      <w:r w:rsidR="005972C9" w:rsidRPr="00EB15F0">
        <w:rPr>
          <w:rFonts w:ascii="Arial" w:hAnsi="Arial" w:cs="Arial"/>
          <w:b/>
          <w:sz w:val="24"/>
          <w:lang w:val="en-US"/>
        </w:rPr>
        <w:tab/>
      </w:r>
      <w:r w:rsidR="00BB7ED9">
        <w:rPr>
          <w:rFonts w:ascii="Arial" w:hAnsi="Arial" w:cs="Arial"/>
          <w:b/>
          <w:sz w:val="24"/>
          <w:lang w:val="en-US"/>
        </w:rPr>
        <w:t xml:space="preserve">Remaining Details of </w:t>
      </w:r>
      <w:r w:rsidR="00BB7ED9" w:rsidRPr="002510C3">
        <w:rPr>
          <w:rFonts w:ascii="Arial" w:hAnsi="Arial" w:cs="Arial"/>
          <w:b/>
          <w:sz w:val="24"/>
          <w:lang w:val="en-US"/>
        </w:rPr>
        <w:t>DL-</w:t>
      </w:r>
      <w:proofErr w:type="spellStart"/>
      <w:r w:rsidR="00BB7ED9" w:rsidRPr="002510C3">
        <w:rPr>
          <w:rFonts w:ascii="Arial" w:hAnsi="Arial" w:cs="Arial"/>
          <w:b/>
          <w:sz w:val="24"/>
          <w:lang w:val="en-US"/>
        </w:rPr>
        <w:t>AoD</w:t>
      </w:r>
      <w:proofErr w:type="spellEnd"/>
      <w:r w:rsidR="00BB7ED9" w:rsidRPr="002510C3">
        <w:rPr>
          <w:rFonts w:ascii="Arial" w:hAnsi="Arial" w:cs="Arial"/>
          <w:b/>
          <w:sz w:val="24"/>
          <w:lang w:val="en-US"/>
        </w:rPr>
        <w:t xml:space="preserve"> Enhancements for NR Positioning</w:t>
      </w:r>
    </w:p>
    <w:p w14:paraId="6B735483" w14:textId="71F70264" w:rsidR="005972C9" w:rsidRPr="003B0A2A" w:rsidRDefault="005972C9" w:rsidP="68DB3B3C">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00985C8E" w:rsidRPr="336F8DE0">
        <w:rPr>
          <w:rFonts w:ascii="Arial" w:hAnsi="Arial" w:cs="Arial"/>
          <w:b/>
          <w:bCs/>
          <w:sz w:val="24"/>
          <w:szCs w:val="24"/>
          <w:lang w:val="en-US"/>
        </w:rPr>
        <w:t>8.</w:t>
      </w:r>
      <w:r w:rsidR="003B0A2A" w:rsidRPr="336F8DE0">
        <w:rPr>
          <w:rFonts w:ascii="Arial" w:hAnsi="Arial" w:cs="Arial"/>
          <w:b/>
          <w:bCs/>
          <w:sz w:val="24"/>
          <w:szCs w:val="24"/>
          <w:lang w:val="en-US"/>
        </w:rPr>
        <w:t>5</w:t>
      </w:r>
      <w:r w:rsidR="00985C8E" w:rsidRPr="336F8DE0">
        <w:rPr>
          <w:rFonts w:ascii="Arial" w:hAnsi="Arial" w:cs="Arial"/>
          <w:b/>
          <w:bCs/>
          <w:sz w:val="24"/>
          <w:szCs w:val="24"/>
          <w:lang w:val="en-US"/>
        </w:rPr>
        <w:t>.</w:t>
      </w:r>
      <w:r w:rsidR="7FE60642" w:rsidRPr="336F8DE0">
        <w:rPr>
          <w:rFonts w:ascii="Arial" w:hAnsi="Arial" w:cs="Arial"/>
          <w:b/>
          <w:bCs/>
          <w:sz w:val="24"/>
          <w:szCs w:val="24"/>
          <w:lang w:val="en-US"/>
        </w:rPr>
        <w:t>3</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66ABE417" w14:textId="0035F1E0" w:rsidR="00DA7819" w:rsidRDefault="001B7716" w:rsidP="001B7716">
      <w:pPr>
        <w:pStyle w:val="3GPPText"/>
      </w:pPr>
      <w:r w:rsidRPr="00876E83">
        <w:t xml:space="preserve">The RAN WG1 agreed to support the DL-AOD enhancements </w:t>
      </w:r>
      <w:r w:rsidR="000A6ADD">
        <w:t xml:space="preserve">including </w:t>
      </w:r>
      <w:r w:rsidR="00D20146">
        <w:t xml:space="preserve">the </w:t>
      </w:r>
      <w:r w:rsidR="000A6ADD">
        <w:t xml:space="preserve">first path RSRP reporting, beam/antenna </w:t>
      </w:r>
      <w:r w:rsidR="00D20146">
        <w:t xml:space="preserve">assistance </w:t>
      </w:r>
      <w:r w:rsidR="000A6ADD">
        <w:t xml:space="preserve">information </w:t>
      </w:r>
      <w:r w:rsidR="00D20146">
        <w:t xml:space="preserve">sharing, </w:t>
      </w:r>
      <w:r w:rsidR="00B21242">
        <w:t xml:space="preserve">and </w:t>
      </w:r>
      <w:r w:rsidR="006E0AD3">
        <w:t xml:space="preserve">the extension of the number of DL PRS RSRP measurements </w:t>
      </w:r>
      <w:r w:rsidR="008B6D76">
        <w:t xml:space="preserve">for each TRP. </w:t>
      </w:r>
    </w:p>
    <w:p w14:paraId="7E357171" w14:textId="53183E97" w:rsidR="00DA7819" w:rsidRDefault="00F7385D" w:rsidP="001B7716">
      <w:pPr>
        <w:pStyle w:val="3GPPText"/>
      </w:pPr>
      <w:r>
        <w:t xml:space="preserve">The discussion on the </w:t>
      </w:r>
      <w:r w:rsidR="0057103F">
        <w:t xml:space="preserve">DL-AOD expected value and uncertainty range </w:t>
      </w:r>
      <w:r w:rsidR="00750FF1">
        <w:t xml:space="preserve">window </w:t>
      </w:r>
      <w:r w:rsidR="00B06A41">
        <w:t xml:space="preserve">definition </w:t>
      </w:r>
      <w:r w:rsidR="00750FF1">
        <w:t>is still ongoing</w:t>
      </w:r>
      <w:r w:rsidR="008E5DFA">
        <w:t xml:space="preserve"> and currently no agreement has been made</w:t>
      </w:r>
      <w:r w:rsidR="001C5476">
        <w:t xml:space="preserve"> on these aspects.</w:t>
      </w:r>
    </w:p>
    <w:p w14:paraId="7F4848FC" w14:textId="413D13E5" w:rsidR="00ED38FD" w:rsidRDefault="00CE177E" w:rsidP="006137FB">
      <w:pPr>
        <w:pStyle w:val="3GPPText"/>
      </w:pPr>
      <w:r>
        <w:t xml:space="preserve">In this contribution we provide our view on the remaining details </w:t>
      </w:r>
      <w:r w:rsidR="00342875">
        <w:t xml:space="preserve">for the DL-AOD positioning enhancements </w:t>
      </w:r>
      <w:r w:rsidR="0088505F">
        <w:t xml:space="preserve">mentioned above. </w:t>
      </w:r>
    </w:p>
    <w:p w14:paraId="08B48AAD" w14:textId="77777777" w:rsidR="00ED38FD" w:rsidRDefault="00ED38FD" w:rsidP="006137FB">
      <w:pPr>
        <w:pStyle w:val="3GPPText"/>
      </w:pPr>
    </w:p>
    <w:p w14:paraId="7F0E1AFF" w14:textId="24491C3D" w:rsidR="00305F34" w:rsidRDefault="008B0600" w:rsidP="005017ED">
      <w:pPr>
        <w:pStyle w:val="3GPPH1"/>
      </w:pPr>
      <w:r>
        <w:t xml:space="preserve">Accuracy </w:t>
      </w:r>
      <w:r w:rsidR="00BB3E44">
        <w:t>Improvements for DL-AOD Positioning Solutions</w:t>
      </w:r>
    </w:p>
    <w:p w14:paraId="15A81D4F" w14:textId="0F8E04D1" w:rsidR="00C96595" w:rsidRPr="00534E0B" w:rsidRDefault="004E291B" w:rsidP="00534E0B">
      <w:pPr>
        <w:pStyle w:val="Heading2"/>
        <w:rPr>
          <w:lang w:val="en-US"/>
        </w:rPr>
      </w:pPr>
      <w:bookmarkStart w:id="1" w:name="_Hlk53490318"/>
      <w:r>
        <w:rPr>
          <w:lang w:val="en-US"/>
        </w:rPr>
        <w:t xml:space="preserve">Path RSRP </w:t>
      </w:r>
      <w:r w:rsidR="006409AD">
        <w:rPr>
          <w:lang w:val="en-US"/>
        </w:rPr>
        <w:t>Definition</w:t>
      </w:r>
    </w:p>
    <w:p w14:paraId="7EAE14C1" w14:textId="0B2C4F28" w:rsidR="005E2A3C" w:rsidRDefault="005E2A3C" w:rsidP="005E2A3C">
      <w:pPr>
        <w:pStyle w:val="3GPPText"/>
      </w:pPr>
      <w:r>
        <w:t xml:space="preserve">The path PRS RSRP definition was discussed at the previous meeting and the following agreement has been captures in the chairman’s notes, </w:t>
      </w:r>
      <w:r>
        <w:fldChar w:fldCharType="begin"/>
      </w:r>
      <w:r>
        <w:instrText xml:space="preserve"> REF _Ref40019648 \h </w:instrText>
      </w:r>
      <w:r>
        <w:fldChar w:fldCharType="separate"/>
      </w:r>
      <w:r w:rsidR="00A55832" w:rsidRPr="003B5EE7">
        <w:rPr>
          <w:rFonts w:asciiTheme="minorHAnsi" w:eastAsia="Times New Roman" w:hAnsiTheme="minorHAnsi" w:cstheme="minorHAnsi"/>
        </w:rPr>
        <w:t>[</w:t>
      </w:r>
      <w:r w:rsidR="00A55832">
        <w:rPr>
          <w:rFonts w:asciiTheme="minorHAnsi" w:eastAsia="Times New Roman" w:hAnsiTheme="minorHAnsi" w:cstheme="minorHAnsi"/>
          <w:noProof/>
        </w:rPr>
        <w:t>1</w:t>
      </w:r>
      <w:r w:rsidR="00A55832" w:rsidRPr="003B5EE7">
        <w:rPr>
          <w:rFonts w:asciiTheme="minorHAnsi" w:eastAsia="Times New Roman" w:hAnsiTheme="minorHAnsi" w:cstheme="minorHAnsi"/>
        </w:rPr>
        <w:t>]</w:t>
      </w:r>
      <w:r>
        <w:fldChar w:fldCharType="end"/>
      </w:r>
      <w:r>
        <w:t>:</w:t>
      </w:r>
    </w:p>
    <w:tbl>
      <w:tblPr>
        <w:tblStyle w:val="TableGrid"/>
        <w:tblW w:w="0" w:type="auto"/>
        <w:tblLook w:val="04A0" w:firstRow="1" w:lastRow="0" w:firstColumn="1" w:lastColumn="0" w:noHBand="0" w:noVBand="1"/>
      </w:tblPr>
      <w:tblGrid>
        <w:gridCol w:w="9962"/>
      </w:tblGrid>
      <w:tr w:rsidR="004E291B" w:rsidRPr="004E291B" w14:paraId="3404E598" w14:textId="77777777" w:rsidTr="007C5787">
        <w:trPr>
          <w:trHeight w:val="3261"/>
        </w:trPr>
        <w:tc>
          <w:tcPr>
            <w:tcW w:w="9962" w:type="dxa"/>
          </w:tcPr>
          <w:p w14:paraId="0EAA53D3" w14:textId="77777777" w:rsidR="004E291B" w:rsidRPr="004E291B" w:rsidRDefault="004E291B" w:rsidP="004E291B">
            <w:pPr>
              <w:rPr>
                <w:iCs/>
                <w:sz w:val="22"/>
                <w:szCs w:val="22"/>
                <w:u w:val="single"/>
              </w:rPr>
            </w:pPr>
            <w:r w:rsidRPr="004E291B">
              <w:rPr>
                <w:iCs/>
                <w:sz w:val="22"/>
                <w:szCs w:val="22"/>
                <w:u w:val="single"/>
              </w:rPr>
              <w:t>Agreement:</w:t>
            </w:r>
          </w:p>
          <w:p w14:paraId="375E8C89" w14:textId="77777777" w:rsidR="004E291B" w:rsidRPr="004E291B" w:rsidRDefault="004E291B" w:rsidP="004E291B">
            <w:pPr>
              <w:rPr>
                <w:iCs/>
                <w:sz w:val="22"/>
                <w:szCs w:val="22"/>
              </w:rPr>
            </w:pPr>
            <w:r w:rsidRPr="004E291B">
              <w:rPr>
                <w:iCs/>
                <w:sz w:val="22"/>
                <w:szCs w:val="22"/>
              </w:rPr>
              <w:t xml:space="preserve">The measured path DL PRS RSRP for </w:t>
            </w:r>
            <w:proofErr w:type="spellStart"/>
            <w:r w:rsidRPr="004E291B">
              <w:rPr>
                <w:iCs/>
                <w:sz w:val="22"/>
                <w:szCs w:val="22"/>
              </w:rPr>
              <w:t>i</w:t>
            </w:r>
            <w:r w:rsidRPr="004E291B">
              <w:rPr>
                <w:iCs/>
                <w:sz w:val="22"/>
                <w:szCs w:val="22"/>
                <w:vertAlign w:val="superscript"/>
              </w:rPr>
              <w:t>th</w:t>
            </w:r>
            <w:proofErr w:type="spellEnd"/>
            <w:r w:rsidRPr="004E291B">
              <w:rPr>
                <w:iCs/>
                <w:sz w:val="22"/>
                <w:szCs w:val="22"/>
              </w:rPr>
              <w:t xml:space="preserve"> path delay is defined as the power of the received DL PRS signal configured for the measurement at the </w:t>
            </w:r>
            <w:proofErr w:type="spellStart"/>
            <w:r w:rsidRPr="004E291B">
              <w:rPr>
                <w:iCs/>
                <w:sz w:val="22"/>
                <w:szCs w:val="22"/>
              </w:rPr>
              <w:t>i</w:t>
            </w:r>
            <w:r w:rsidRPr="004E291B">
              <w:rPr>
                <w:iCs/>
                <w:sz w:val="22"/>
                <w:szCs w:val="22"/>
                <w:vertAlign w:val="superscript"/>
              </w:rPr>
              <w:t>th</w:t>
            </w:r>
            <w:proofErr w:type="spellEnd"/>
            <w:r w:rsidRPr="004E291B">
              <w:rPr>
                <w:iCs/>
                <w:sz w:val="22"/>
                <w:szCs w:val="22"/>
              </w:rPr>
              <w:t xml:space="preserve"> path delay of the channel response, and</w:t>
            </w:r>
          </w:p>
          <w:p w14:paraId="4142372A" w14:textId="775F2F90" w:rsidR="004E291B" w:rsidRPr="004E291B" w:rsidRDefault="004E291B" w:rsidP="004E291B">
            <w:pPr>
              <w:numPr>
                <w:ilvl w:val="0"/>
                <w:numId w:val="15"/>
              </w:numPr>
              <w:overflowPunct/>
              <w:autoSpaceDE/>
              <w:autoSpaceDN/>
              <w:adjustRightInd/>
              <w:spacing w:after="0"/>
              <w:textAlignment w:val="auto"/>
              <w:rPr>
                <w:iCs/>
                <w:sz w:val="22"/>
                <w:szCs w:val="22"/>
              </w:rPr>
            </w:pPr>
            <w:r w:rsidRPr="004E291B">
              <w:rPr>
                <w:iCs/>
                <w:sz w:val="22"/>
                <w:szCs w:val="22"/>
              </w:rPr>
              <w:t xml:space="preserve">path DL PRS RSRP for 1st path delay is the power corresponding to the first detected path </w:t>
            </w:r>
          </w:p>
          <w:p w14:paraId="244B2678" w14:textId="77777777" w:rsidR="004E291B" w:rsidRPr="004E291B" w:rsidRDefault="004E291B" w:rsidP="004E291B">
            <w:pPr>
              <w:numPr>
                <w:ilvl w:val="0"/>
                <w:numId w:val="15"/>
              </w:numPr>
              <w:overflowPunct/>
              <w:autoSpaceDE/>
              <w:autoSpaceDN/>
              <w:adjustRightInd/>
              <w:spacing w:after="0"/>
              <w:textAlignment w:val="auto"/>
              <w:rPr>
                <w:iCs/>
                <w:sz w:val="22"/>
                <w:szCs w:val="22"/>
              </w:rPr>
            </w:pPr>
            <w:r w:rsidRPr="004E291B">
              <w:rPr>
                <w:iCs/>
                <w:sz w:val="22"/>
                <w:szCs w:val="22"/>
              </w:rPr>
              <w:t xml:space="preserve">FFS: Whether the path RSRP measurement is normalized with PRS RSRP. </w:t>
            </w:r>
          </w:p>
          <w:p w14:paraId="720F85C2" w14:textId="77777777" w:rsidR="004E291B" w:rsidRPr="004E291B" w:rsidRDefault="004E291B" w:rsidP="004E291B">
            <w:pPr>
              <w:numPr>
                <w:ilvl w:val="0"/>
                <w:numId w:val="15"/>
              </w:numPr>
              <w:overflowPunct/>
              <w:autoSpaceDE/>
              <w:autoSpaceDN/>
              <w:adjustRightInd/>
              <w:spacing w:after="0"/>
              <w:textAlignment w:val="auto"/>
              <w:rPr>
                <w:iCs/>
                <w:sz w:val="22"/>
                <w:szCs w:val="22"/>
              </w:rPr>
            </w:pPr>
            <w:r w:rsidRPr="004E291B">
              <w:rPr>
                <w:iCs/>
                <w:sz w:val="22"/>
                <w:szCs w:val="22"/>
              </w:rPr>
              <w:t xml:space="preserve">FFS: Whether the definition of the </w:t>
            </w:r>
            <w:proofErr w:type="spellStart"/>
            <w:r w:rsidRPr="004E291B">
              <w:rPr>
                <w:iCs/>
                <w:sz w:val="22"/>
                <w:szCs w:val="22"/>
              </w:rPr>
              <w:t>i</w:t>
            </w:r>
            <w:r w:rsidRPr="004E291B">
              <w:rPr>
                <w:iCs/>
                <w:sz w:val="22"/>
                <w:szCs w:val="22"/>
                <w:vertAlign w:val="superscript"/>
              </w:rPr>
              <w:t>th</w:t>
            </w:r>
            <w:proofErr w:type="spellEnd"/>
            <w:r w:rsidRPr="004E291B">
              <w:rPr>
                <w:iCs/>
                <w:sz w:val="22"/>
                <w:szCs w:val="22"/>
              </w:rPr>
              <w:t xml:space="preserve"> path delay (other than i=1) is required. </w:t>
            </w:r>
          </w:p>
          <w:p w14:paraId="588B5E35" w14:textId="77777777" w:rsidR="004E291B" w:rsidRPr="004E291B" w:rsidRDefault="004E291B" w:rsidP="004E291B">
            <w:pPr>
              <w:numPr>
                <w:ilvl w:val="0"/>
                <w:numId w:val="15"/>
              </w:numPr>
              <w:overflowPunct/>
              <w:autoSpaceDE/>
              <w:autoSpaceDN/>
              <w:adjustRightInd/>
              <w:spacing w:after="0"/>
              <w:textAlignment w:val="auto"/>
              <w:rPr>
                <w:iCs/>
                <w:sz w:val="22"/>
                <w:szCs w:val="22"/>
              </w:rPr>
            </w:pPr>
            <w:r w:rsidRPr="004E291B">
              <w:rPr>
                <w:iCs/>
                <w:sz w:val="22"/>
                <w:szCs w:val="22"/>
              </w:rPr>
              <w:t>Note: UE may choose to use a time window to compute path DL PRS RSRP by UE implementation (there is no impact to specifications managed by RAN1 for this)</w:t>
            </w:r>
          </w:p>
          <w:p w14:paraId="75AA0578" w14:textId="77777777" w:rsidR="004E291B" w:rsidRPr="004E291B" w:rsidRDefault="004E291B" w:rsidP="004E291B">
            <w:pPr>
              <w:numPr>
                <w:ilvl w:val="0"/>
                <w:numId w:val="15"/>
              </w:numPr>
              <w:overflowPunct/>
              <w:autoSpaceDE/>
              <w:autoSpaceDN/>
              <w:adjustRightInd/>
              <w:spacing w:after="0"/>
              <w:textAlignment w:val="auto"/>
              <w:rPr>
                <w:iCs/>
                <w:sz w:val="22"/>
                <w:szCs w:val="22"/>
              </w:rPr>
            </w:pPr>
            <w:r w:rsidRPr="004E291B">
              <w:rPr>
                <w:iCs/>
                <w:sz w:val="22"/>
                <w:szCs w:val="22"/>
              </w:rPr>
              <w:t xml:space="preserve">Note: This does not imply that the path delay </w:t>
            </w:r>
            <w:proofErr w:type="gramStart"/>
            <w:r w:rsidRPr="004E291B">
              <w:rPr>
                <w:iCs/>
                <w:sz w:val="22"/>
                <w:szCs w:val="22"/>
              </w:rPr>
              <w:t>has to</w:t>
            </w:r>
            <w:proofErr w:type="gramEnd"/>
            <w:r w:rsidRPr="004E291B">
              <w:rPr>
                <w:iCs/>
                <w:sz w:val="22"/>
                <w:szCs w:val="22"/>
              </w:rPr>
              <w:t xml:space="preserve"> be reported in DL-</w:t>
            </w:r>
            <w:proofErr w:type="spellStart"/>
            <w:r w:rsidRPr="004E291B">
              <w:rPr>
                <w:iCs/>
                <w:sz w:val="22"/>
                <w:szCs w:val="22"/>
              </w:rPr>
              <w:t>AoD</w:t>
            </w:r>
            <w:proofErr w:type="spellEnd"/>
            <w:r w:rsidRPr="004E291B">
              <w:rPr>
                <w:iCs/>
                <w:sz w:val="22"/>
                <w:szCs w:val="22"/>
              </w:rPr>
              <w:t xml:space="preserve"> positioning</w:t>
            </w:r>
          </w:p>
          <w:p w14:paraId="2BBAB029" w14:textId="5DEE66A2" w:rsidR="004E291B" w:rsidRPr="004E291B" w:rsidRDefault="004E291B" w:rsidP="007C5787">
            <w:pPr>
              <w:numPr>
                <w:ilvl w:val="0"/>
                <w:numId w:val="15"/>
              </w:numPr>
              <w:overflowPunct/>
              <w:autoSpaceDE/>
              <w:autoSpaceDN/>
              <w:adjustRightInd/>
              <w:spacing w:after="0"/>
              <w:textAlignment w:val="auto"/>
              <w:rPr>
                <w:sz w:val="22"/>
                <w:szCs w:val="22"/>
              </w:rPr>
            </w:pPr>
            <w:r w:rsidRPr="004E291B">
              <w:rPr>
                <w:iCs/>
                <w:sz w:val="22"/>
                <w:szCs w:val="22"/>
              </w:rPr>
              <w:t>Send LS to RAN4 to check the details of the definition and feedback if they identify any update is necessary</w:t>
            </w:r>
          </w:p>
        </w:tc>
      </w:tr>
    </w:tbl>
    <w:p w14:paraId="7ADB17E5" w14:textId="3406E888" w:rsidR="00744FEC" w:rsidRDefault="00744FEC" w:rsidP="00C96595">
      <w:pPr>
        <w:pStyle w:val="3GPPText"/>
      </w:pPr>
    </w:p>
    <w:p w14:paraId="791C5DC2" w14:textId="07C323AE" w:rsidR="00CB69E5" w:rsidRDefault="00B40756" w:rsidP="00C96595">
      <w:pPr>
        <w:pStyle w:val="3GPPText"/>
      </w:pPr>
      <w:r>
        <w:t>According to the agreement above, t</w:t>
      </w:r>
      <w:r w:rsidR="00EA224A">
        <w:t xml:space="preserve">he </w:t>
      </w:r>
      <w:r w:rsidR="00581CC5">
        <w:t xml:space="preserve">path DL PRS RSRP is defined </w:t>
      </w:r>
      <w:r w:rsidR="006E6999">
        <w:t xml:space="preserve">as the power of the received DL PRS signal measured at the </w:t>
      </w:r>
      <w:proofErr w:type="spellStart"/>
      <w:r w:rsidR="006E6999">
        <w:t>i</w:t>
      </w:r>
      <w:r w:rsidR="006E6999" w:rsidRPr="006E6999">
        <w:rPr>
          <w:vertAlign w:val="superscript"/>
        </w:rPr>
        <w:t>th</w:t>
      </w:r>
      <w:proofErr w:type="spellEnd"/>
      <w:r w:rsidR="006E6999">
        <w:t xml:space="preserve"> path delay of the channel response. </w:t>
      </w:r>
      <w:r w:rsidR="0071479B">
        <w:t xml:space="preserve">The </w:t>
      </w:r>
      <w:r w:rsidR="00201463">
        <w:t xml:space="preserve">first path RSRP corresponds to the measurement </w:t>
      </w:r>
      <w:r w:rsidR="00D825EA">
        <w:t xml:space="preserve">performed for the first path delay. </w:t>
      </w:r>
    </w:p>
    <w:p w14:paraId="22AA7216" w14:textId="0C326B7B" w:rsidR="0071479B" w:rsidRDefault="00DF5AF6" w:rsidP="00C96595">
      <w:pPr>
        <w:pStyle w:val="3GPPText"/>
      </w:pPr>
      <w:r>
        <w:t xml:space="preserve">The </w:t>
      </w:r>
      <w:r w:rsidR="00A56ED8">
        <w:t xml:space="preserve">LS to RAN4 group has been sent to check the details of the definition and provide a feedback with possible </w:t>
      </w:r>
      <w:r w:rsidR="00934D41">
        <w:t>update i</w:t>
      </w:r>
      <w:r w:rsidR="004A2B54">
        <w:t>f</w:t>
      </w:r>
      <w:r w:rsidR="00934D41">
        <w:t xml:space="preserve"> necessary. </w:t>
      </w:r>
    </w:p>
    <w:p w14:paraId="6F410A2C" w14:textId="77777777" w:rsidR="0071479B" w:rsidRDefault="0071479B" w:rsidP="00C96595">
      <w:pPr>
        <w:pStyle w:val="3GPPText"/>
      </w:pPr>
    </w:p>
    <w:p w14:paraId="41407A2D" w14:textId="134E3176" w:rsidR="005E2A3C" w:rsidRDefault="009B1B76" w:rsidP="00C96595">
      <w:pPr>
        <w:pStyle w:val="3GPPText"/>
      </w:pPr>
      <w:r>
        <w:lastRenderedPageBreak/>
        <w:t xml:space="preserve">There are two aspects that </w:t>
      </w:r>
      <w:r w:rsidR="002C7AA4">
        <w:t xml:space="preserve">still can be </w:t>
      </w:r>
      <w:r w:rsidR="00192902">
        <w:t xml:space="preserve">considered for further study, </w:t>
      </w:r>
      <w:r w:rsidR="00583986">
        <w:t xml:space="preserve">including the </w:t>
      </w:r>
      <w:r w:rsidR="009F4F92">
        <w:t xml:space="preserve">normalization condition for the DL PRS RSRP measurement and whether </w:t>
      </w:r>
      <w:r w:rsidR="00B73E62">
        <w:t xml:space="preserve">the definition for the </w:t>
      </w:r>
      <w:proofErr w:type="spellStart"/>
      <w:r w:rsidR="00B73E62">
        <w:t>i</w:t>
      </w:r>
      <w:r w:rsidR="00B73E62" w:rsidRPr="00B73E62">
        <w:rPr>
          <w:vertAlign w:val="superscript"/>
        </w:rPr>
        <w:t>th</w:t>
      </w:r>
      <w:proofErr w:type="spellEnd"/>
      <w:r w:rsidR="00B73E62">
        <w:t xml:space="preserve"> path delay (other than the first path delay) is required. </w:t>
      </w:r>
    </w:p>
    <w:p w14:paraId="37E6A8EB" w14:textId="4439D4BD" w:rsidR="005E2A3C" w:rsidRDefault="005E2A3C" w:rsidP="00C96595">
      <w:pPr>
        <w:pStyle w:val="3GPPText"/>
      </w:pPr>
    </w:p>
    <w:p w14:paraId="79A339F0" w14:textId="18B062F3" w:rsidR="00D61A4A" w:rsidRPr="00D61A4A" w:rsidRDefault="00D61A4A" w:rsidP="00C96595">
      <w:pPr>
        <w:pStyle w:val="3GPPText"/>
        <w:rPr>
          <w:b/>
          <w:bCs/>
          <w:i/>
          <w:iCs/>
        </w:rPr>
      </w:pPr>
      <w:r w:rsidRPr="00D61A4A">
        <w:rPr>
          <w:b/>
          <w:bCs/>
          <w:i/>
          <w:iCs/>
        </w:rPr>
        <w:t xml:space="preserve">DL PRS RSRP Normalization </w:t>
      </w:r>
    </w:p>
    <w:p w14:paraId="21BA9ABE" w14:textId="611B98F6" w:rsidR="005E2A3C" w:rsidRDefault="00A64EDB" w:rsidP="00C96595">
      <w:pPr>
        <w:pStyle w:val="3GPPText"/>
      </w:pPr>
      <w:r>
        <w:t xml:space="preserve">In our view, the reported </w:t>
      </w:r>
      <w:r w:rsidR="00932E3C">
        <w:t xml:space="preserve">path RSRP </w:t>
      </w:r>
      <w:r w:rsidR="002B4601">
        <w:t xml:space="preserve">measurement </w:t>
      </w:r>
      <w:r w:rsidR="00932E3C">
        <w:t xml:space="preserve">should be normalized to the </w:t>
      </w:r>
      <w:r w:rsidR="00816D94">
        <w:t xml:space="preserve">total DL PRS RSRP </w:t>
      </w:r>
      <w:r w:rsidR="00013534">
        <w:t xml:space="preserve">(RSRP </w:t>
      </w:r>
      <w:r w:rsidR="00284942">
        <w:t xml:space="preserve">of all paths </w:t>
      </w:r>
      <w:r w:rsidR="008E6A04">
        <w:t xml:space="preserve">as defined in Rel.16). </w:t>
      </w:r>
      <w:r w:rsidR="00802791">
        <w:t>I</w:t>
      </w:r>
      <w:r w:rsidR="005324E8">
        <w:t xml:space="preserve">n that case the </w:t>
      </w:r>
      <w:r w:rsidR="00012DB9">
        <w:t xml:space="preserve">path RSRP defines a fraction of the total power corresponding to the </w:t>
      </w:r>
      <w:proofErr w:type="spellStart"/>
      <w:r w:rsidR="00012DB9">
        <w:t>i</w:t>
      </w:r>
      <w:r w:rsidR="00012DB9" w:rsidRPr="00012DB9">
        <w:rPr>
          <w:vertAlign w:val="superscript"/>
        </w:rPr>
        <w:t>th</w:t>
      </w:r>
      <w:proofErr w:type="spellEnd"/>
      <w:r w:rsidR="00012DB9">
        <w:t xml:space="preserve"> path delay.</w:t>
      </w:r>
      <w:r w:rsidR="002F27DC">
        <w:t xml:space="preserve"> The path RSRP is reported along with the total DL PRS RSRP </w:t>
      </w:r>
      <w:r w:rsidR="00DC4D91">
        <w:t>measurement</w:t>
      </w:r>
      <w:r w:rsidR="002F27DC">
        <w:t xml:space="preserve">. </w:t>
      </w:r>
    </w:p>
    <w:p w14:paraId="560B09F5" w14:textId="6915A964" w:rsidR="00FE2278" w:rsidRDefault="00FE2278" w:rsidP="00C96595">
      <w:pPr>
        <w:pStyle w:val="3GPPText"/>
      </w:pPr>
    </w:p>
    <w:p w14:paraId="7F103E50" w14:textId="43C718A6" w:rsidR="00132945" w:rsidRDefault="00132945" w:rsidP="00C96595">
      <w:pPr>
        <w:pStyle w:val="3GPPText"/>
      </w:pPr>
      <w:r>
        <w:t xml:space="preserve">In that way </w:t>
      </w:r>
      <w:r w:rsidR="00821786">
        <w:t>a</w:t>
      </w:r>
      <w:r>
        <w:t xml:space="preserve"> UE may </w:t>
      </w:r>
      <w:r w:rsidR="00866D51">
        <w:t>indicate to the LMF</w:t>
      </w:r>
      <w:r>
        <w:t xml:space="preserve"> the residual power associated with the </w:t>
      </w:r>
      <w:r w:rsidR="00AC2A1B">
        <w:t xml:space="preserve">rest of additional path components </w:t>
      </w:r>
      <w:r w:rsidR="001E6762">
        <w:t xml:space="preserve">that </w:t>
      </w:r>
      <w:r w:rsidR="006153FD">
        <w:t xml:space="preserve">were not included into the </w:t>
      </w:r>
      <w:r w:rsidR="002B23FA">
        <w:t xml:space="preserve">measurement </w:t>
      </w:r>
      <w:r w:rsidR="006153FD">
        <w:t xml:space="preserve">report. </w:t>
      </w:r>
    </w:p>
    <w:p w14:paraId="28E4200C" w14:textId="77777777" w:rsidR="00132945" w:rsidRDefault="00132945" w:rsidP="00C96595">
      <w:pPr>
        <w:pStyle w:val="3GPPText"/>
      </w:pPr>
    </w:p>
    <w:p w14:paraId="0C365C93" w14:textId="41021A9B" w:rsidR="0044349A" w:rsidRDefault="00685007" w:rsidP="00C96595">
      <w:pPr>
        <w:pStyle w:val="3GPPText"/>
      </w:pPr>
      <w:r>
        <w:t>Based on the provided considerations, w</w:t>
      </w:r>
      <w:r w:rsidR="0044349A">
        <w:t>e have the following proposal:</w:t>
      </w:r>
    </w:p>
    <w:p w14:paraId="25CCC32A" w14:textId="77777777" w:rsidR="009F7374" w:rsidRDefault="009F7374" w:rsidP="009F7374">
      <w:pPr>
        <w:pStyle w:val="3GPPText"/>
        <w:rPr>
          <w:lang w:val="en-GB"/>
        </w:rPr>
      </w:pPr>
    </w:p>
    <w:p w14:paraId="3B67EE16" w14:textId="77777777" w:rsidR="009F7374" w:rsidRDefault="009F7374" w:rsidP="009F7374">
      <w:pPr>
        <w:pStyle w:val="3GPPText"/>
        <w:numPr>
          <w:ilvl w:val="0"/>
          <w:numId w:val="3"/>
        </w:numPr>
      </w:pPr>
    </w:p>
    <w:p w14:paraId="3F634E65" w14:textId="0BBC5809" w:rsidR="0044349A" w:rsidRDefault="007100A6" w:rsidP="00600B43">
      <w:pPr>
        <w:pStyle w:val="3GPPText"/>
        <w:numPr>
          <w:ilvl w:val="1"/>
          <w:numId w:val="3"/>
        </w:numPr>
      </w:pPr>
      <w:r w:rsidRPr="007100A6">
        <w:rPr>
          <w:b/>
          <w:bCs/>
        </w:rPr>
        <w:t>The path RSRP measurement is normalized to the total DL PRS RSRP (RSRP of all paths as defined in Rel.16)</w:t>
      </w:r>
    </w:p>
    <w:p w14:paraId="0972DFE9" w14:textId="77777777" w:rsidR="00C94A05" w:rsidRDefault="00C94A05" w:rsidP="00C96595">
      <w:pPr>
        <w:pStyle w:val="3GPPText"/>
      </w:pPr>
    </w:p>
    <w:p w14:paraId="1700F862" w14:textId="64F71724" w:rsidR="00D61A4A" w:rsidRPr="00670306" w:rsidRDefault="00670306" w:rsidP="00C96595">
      <w:pPr>
        <w:pStyle w:val="3GPPText"/>
        <w:rPr>
          <w:b/>
          <w:bCs/>
          <w:i/>
          <w:iCs/>
        </w:rPr>
      </w:pPr>
      <w:r w:rsidRPr="00670306">
        <w:rPr>
          <w:b/>
          <w:bCs/>
          <w:i/>
          <w:iCs/>
        </w:rPr>
        <w:t xml:space="preserve">Definition of </w:t>
      </w:r>
      <w:proofErr w:type="spellStart"/>
      <w:r w:rsidRPr="00670306">
        <w:rPr>
          <w:b/>
          <w:bCs/>
          <w:i/>
          <w:iCs/>
        </w:rPr>
        <w:t>i</w:t>
      </w:r>
      <w:r w:rsidRPr="00670306">
        <w:rPr>
          <w:b/>
          <w:bCs/>
          <w:i/>
          <w:iCs/>
          <w:vertAlign w:val="superscript"/>
        </w:rPr>
        <w:t>th</w:t>
      </w:r>
      <w:proofErr w:type="spellEnd"/>
      <w:r w:rsidRPr="00670306">
        <w:rPr>
          <w:b/>
          <w:bCs/>
          <w:i/>
          <w:iCs/>
        </w:rPr>
        <w:t xml:space="preserve"> Path Delay</w:t>
      </w:r>
    </w:p>
    <w:p w14:paraId="3D581A3C" w14:textId="38600819" w:rsidR="000967F6" w:rsidRDefault="00043CF4" w:rsidP="000967F6">
      <w:pPr>
        <w:pStyle w:val="3GPPText"/>
      </w:pPr>
      <w:r>
        <w:t xml:space="preserve">In addition to the first path RSRP reporting, we believe it is reasonable to support the additional path RSRP reporting for the DL-AOD positioning method. </w:t>
      </w:r>
    </w:p>
    <w:p w14:paraId="4B45C4EC" w14:textId="14FAFB2A" w:rsidR="000967F6" w:rsidRDefault="00902449" w:rsidP="000967F6">
      <w:pPr>
        <w:pStyle w:val="3GPPText"/>
      </w:pPr>
      <w:r>
        <w:t xml:space="preserve">In our view </w:t>
      </w:r>
      <w:r w:rsidR="004830B8">
        <w:t xml:space="preserve">if additional path RSRP </w:t>
      </w:r>
      <w:r w:rsidR="00141381">
        <w:t>reporting is introduced</w:t>
      </w:r>
      <w:r w:rsidR="00893E02">
        <w:t xml:space="preserve"> for the DL-AOD positioning method</w:t>
      </w:r>
      <w:r w:rsidR="00141381">
        <w:t xml:space="preserve">, then the reporting format should be </w:t>
      </w:r>
      <w:proofErr w:type="gramStart"/>
      <w:r w:rsidR="00141381">
        <w:t>similar to</w:t>
      </w:r>
      <w:proofErr w:type="gramEnd"/>
      <w:r w:rsidR="00141381">
        <w:t xml:space="preserve"> </w:t>
      </w:r>
      <w:r w:rsidR="003B6034">
        <w:t xml:space="preserve">that </w:t>
      </w:r>
      <w:r w:rsidR="00141381">
        <w:t xml:space="preserve">supported for the DL-TDOA positioning method. </w:t>
      </w:r>
      <w:r w:rsidR="00C95B83">
        <w:t xml:space="preserve">The </w:t>
      </w:r>
      <w:r w:rsidR="009E172F" w:rsidRPr="009E172F">
        <w:rPr>
          <w:i/>
          <w:iCs/>
        </w:rPr>
        <w:t>NR-</w:t>
      </w:r>
      <w:proofErr w:type="spellStart"/>
      <w:r w:rsidR="009E172F" w:rsidRPr="009E172F">
        <w:rPr>
          <w:i/>
          <w:iCs/>
        </w:rPr>
        <w:t>AdditionalPathList</w:t>
      </w:r>
      <w:proofErr w:type="spellEnd"/>
      <w:r w:rsidR="009E172F" w:rsidRPr="009E172F">
        <w:t xml:space="preserve"> </w:t>
      </w:r>
      <w:r w:rsidR="009E172F">
        <w:t>IE for the DL-TDOA</w:t>
      </w:r>
      <w:r w:rsidR="00416358">
        <w:t xml:space="preserve"> is shown in </w:t>
      </w:r>
      <w:r w:rsidR="00416358">
        <w:fldChar w:fldCharType="begin"/>
      </w:r>
      <w:r w:rsidR="00416358">
        <w:instrText xml:space="preserve"> REF _Ref86661905 \h </w:instrText>
      </w:r>
      <w:r w:rsidR="00416358">
        <w:fldChar w:fldCharType="separate"/>
      </w:r>
      <w:r w:rsidR="00A55832">
        <w:t xml:space="preserve">Table </w:t>
      </w:r>
      <w:r w:rsidR="00A55832">
        <w:rPr>
          <w:noProof/>
        </w:rPr>
        <w:t>1</w:t>
      </w:r>
      <w:r w:rsidR="00416358">
        <w:fldChar w:fldCharType="end"/>
      </w:r>
      <w:r w:rsidR="00416358">
        <w:t xml:space="preserve"> and includes the relative </w:t>
      </w:r>
      <w:r w:rsidR="00A35DF8">
        <w:t xml:space="preserve">time difference and corresponding </w:t>
      </w:r>
      <w:r w:rsidR="00933803">
        <w:t xml:space="preserve">path quality indicator. </w:t>
      </w:r>
    </w:p>
    <w:p w14:paraId="3637F5CC" w14:textId="77777777" w:rsidR="00536979" w:rsidRDefault="00536979" w:rsidP="00536979">
      <w:pPr>
        <w:pStyle w:val="3GPPText"/>
      </w:pPr>
    </w:p>
    <w:p w14:paraId="1BDD6203" w14:textId="38BB5DCD" w:rsidR="00536979" w:rsidRDefault="00536979" w:rsidP="00536979">
      <w:pPr>
        <w:pStyle w:val="Caption"/>
        <w:keepNext/>
      </w:pPr>
      <w:bookmarkStart w:id="2" w:name="_Ref86661905"/>
      <w:r>
        <w:t xml:space="preserve">Table </w:t>
      </w:r>
      <w:r>
        <w:fldChar w:fldCharType="begin"/>
      </w:r>
      <w:r>
        <w:instrText xml:space="preserve"> SEQ Table \* ARABIC </w:instrText>
      </w:r>
      <w:r>
        <w:fldChar w:fldCharType="separate"/>
      </w:r>
      <w:r w:rsidR="00A55832">
        <w:rPr>
          <w:noProof/>
        </w:rPr>
        <w:t>1</w:t>
      </w:r>
      <w:r>
        <w:fldChar w:fldCharType="end"/>
      </w:r>
      <w:bookmarkEnd w:id="2"/>
      <w:r>
        <w:t xml:space="preserve">: </w:t>
      </w:r>
      <w:bookmarkStart w:id="3" w:name="_Hlk86677741"/>
      <w:r w:rsidRPr="00715FBD">
        <w:t>NR-</w:t>
      </w:r>
      <w:proofErr w:type="spellStart"/>
      <w:r w:rsidRPr="00715FBD">
        <w:t>AdditionalPathList</w:t>
      </w:r>
      <w:proofErr w:type="spellEnd"/>
      <w:r>
        <w:t xml:space="preserve"> Information Element</w:t>
      </w:r>
    </w:p>
    <w:tbl>
      <w:tblPr>
        <w:tblStyle w:val="TableGrid"/>
        <w:tblW w:w="0" w:type="auto"/>
        <w:tblLook w:val="04A0" w:firstRow="1" w:lastRow="0" w:firstColumn="1" w:lastColumn="0" w:noHBand="0" w:noVBand="1"/>
      </w:tblPr>
      <w:tblGrid>
        <w:gridCol w:w="9962"/>
      </w:tblGrid>
      <w:tr w:rsidR="00536979" w14:paraId="54431AA1" w14:textId="77777777" w:rsidTr="00D467F6">
        <w:tc>
          <w:tcPr>
            <w:tcW w:w="9962" w:type="dxa"/>
          </w:tcPr>
          <w:bookmarkEnd w:id="3"/>
          <w:p w14:paraId="1705CAD5" w14:textId="77777777" w:rsidR="00536979" w:rsidRDefault="00536979" w:rsidP="00D467F6">
            <w:pPr>
              <w:pStyle w:val="3GPPText"/>
            </w:pPr>
            <w:r>
              <w:object w:dxaOrig="8240" w:dyaOrig="2350" w14:anchorId="23A96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pt;height:117.2pt" o:ole="">
                  <v:imagedata r:id="rId11" o:title=""/>
                </v:shape>
                <o:OLEObject Type="Embed" ProgID="PBrush" ShapeID="_x0000_i1025" DrawAspect="Content" ObjectID="_1697656468" r:id="rId12"/>
              </w:object>
            </w:r>
          </w:p>
        </w:tc>
      </w:tr>
    </w:tbl>
    <w:p w14:paraId="558C490C" w14:textId="77777777" w:rsidR="00D61A4A" w:rsidRDefault="00D61A4A" w:rsidP="00C96595">
      <w:pPr>
        <w:pStyle w:val="3GPPText"/>
      </w:pPr>
    </w:p>
    <w:p w14:paraId="3E63FD0C" w14:textId="078F01BE" w:rsidR="005E2A3C" w:rsidRDefault="007600FD" w:rsidP="00C96595">
      <w:pPr>
        <w:pStyle w:val="3GPPText"/>
      </w:pPr>
      <w:r>
        <w:t xml:space="preserve">The </w:t>
      </w:r>
      <w:r w:rsidR="00A961CA">
        <w:t>i</w:t>
      </w:r>
      <w:r w:rsidR="00A961CA" w:rsidRPr="00A961CA">
        <w:rPr>
          <w:vertAlign w:val="superscript"/>
        </w:rPr>
        <w:t>th</w:t>
      </w:r>
      <w:r w:rsidR="00A961CA">
        <w:t xml:space="preserve"> </w:t>
      </w:r>
      <w:r w:rsidR="00EF3B60">
        <w:t xml:space="preserve">path RSRP measurement </w:t>
      </w:r>
      <w:r w:rsidR="00A961CA">
        <w:t xml:space="preserve">(for i &gt; 1) </w:t>
      </w:r>
      <w:r w:rsidR="00EF3B60">
        <w:t xml:space="preserve">should be associated with the </w:t>
      </w:r>
      <w:r w:rsidR="00AE0527">
        <w:t xml:space="preserve">corresponding </w:t>
      </w:r>
      <w:r w:rsidR="00983C39">
        <w:t xml:space="preserve">relative time difference </w:t>
      </w:r>
      <w:r w:rsidR="00A04DF2">
        <w:t xml:space="preserve">introduced </w:t>
      </w:r>
      <w:r w:rsidR="00115CD9">
        <w:t xml:space="preserve">with respect to the first detected path. </w:t>
      </w:r>
    </w:p>
    <w:p w14:paraId="23875E98" w14:textId="1B44A6B1" w:rsidR="00A04DF2" w:rsidRDefault="00A04DF2" w:rsidP="00C96595">
      <w:pPr>
        <w:pStyle w:val="3GPPText"/>
      </w:pPr>
    </w:p>
    <w:p w14:paraId="33BB93FE" w14:textId="358F6BF2" w:rsidR="00A04DF2" w:rsidRDefault="00A04DF2" w:rsidP="00C96595">
      <w:pPr>
        <w:pStyle w:val="3GPPText"/>
      </w:pPr>
      <w:r>
        <w:t>Based on the provided considerations, we have the following proposal:</w:t>
      </w:r>
    </w:p>
    <w:p w14:paraId="5355D449" w14:textId="77777777" w:rsidR="00765E71" w:rsidRDefault="00765E71" w:rsidP="00765E71">
      <w:pPr>
        <w:pStyle w:val="3GPPText"/>
        <w:rPr>
          <w:lang w:val="en-GB"/>
        </w:rPr>
      </w:pPr>
    </w:p>
    <w:p w14:paraId="1EBDC572" w14:textId="77777777" w:rsidR="00765E71" w:rsidRDefault="00765E71" w:rsidP="00765E71">
      <w:pPr>
        <w:pStyle w:val="3GPPText"/>
        <w:numPr>
          <w:ilvl w:val="0"/>
          <w:numId w:val="3"/>
        </w:numPr>
      </w:pPr>
    </w:p>
    <w:p w14:paraId="1DDA232D" w14:textId="77777777" w:rsidR="006F5CA8" w:rsidRDefault="006F5CA8" w:rsidP="006F5CA8">
      <w:pPr>
        <w:pStyle w:val="3GPPText"/>
        <w:numPr>
          <w:ilvl w:val="1"/>
          <w:numId w:val="3"/>
        </w:numPr>
        <w:rPr>
          <w:b/>
          <w:bCs/>
        </w:rPr>
      </w:pPr>
      <w:r>
        <w:rPr>
          <w:b/>
          <w:bCs/>
        </w:rPr>
        <w:t>For the DL-AOD positioning method, support introducing an additional path reporting using the following format:</w:t>
      </w:r>
    </w:p>
    <w:p w14:paraId="54843B2E" w14:textId="77777777" w:rsidR="006F5CA8" w:rsidRDefault="006F5CA8" w:rsidP="006F5CA8">
      <w:pPr>
        <w:pStyle w:val="3GPPText"/>
        <w:numPr>
          <w:ilvl w:val="2"/>
          <w:numId w:val="3"/>
        </w:numPr>
        <w:rPr>
          <w:b/>
          <w:bCs/>
        </w:rPr>
      </w:pPr>
      <w:r>
        <w:rPr>
          <w:b/>
          <w:bCs/>
        </w:rPr>
        <w:t>For each additional path the relative time difference with respect to the first detected path, the path quality indicator, and the path RSRP values are reported</w:t>
      </w:r>
    </w:p>
    <w:p w14:paraId="6FDF38A3" w14:textId="77777777" w:rsidR="006F5CA8" w:rsidRDefault="006F5CA8" w:rsidP="006F5CA8">
      <w:pPr>
        <w:pStyle w:val="3GPPText"/>
        <w:numPr>
          <w:ilvl w:val="2"/>
          <w:numId w:val="3"/>
        </w:numPr>
        <w:rPr>
          <w:b/>
          <w:bCs/>
        </w:rPr>
      </w:pPr>
      <w:r>
        <w:rPr>
          <w:b/>
          <w:bCs/>
        </w:rPr>
        <w:t xml:space="preserve">The LMF may request the maximum number of additional paths equal to </w:t>
      </w:r>
      <w:r w:rsidRPr="009E7C57">
        <w:rPr>
          <w:b/>
          <w:bCs/>
          <w:i/>
          <w:iCs/>
        </w:rPr>
        <w:t>N</w:t>
      </w:r>
      <w:r>
        <w:rPr>
          <w:b/>
          <w:bCs/>
        </w:rPr>
        <w:t xml:space="preserve"> </w:t>
      </w:r>
    </w:p>
    <w:p w14:paraId="618CB8C1" w14:textId="77777777" w:rsidR="006F5CA8" w:rsidRPr="00FF1BC3" w:rsidRDefault="006F5CA8" w:rsidP="006F5CA8">
      <w:pPr>
        <w:pStyle w:val="3GPPText"/>
        <w:numPr>
          <w:ilvl w:val="3"/>
          <w:numId w:val="3"/>
        </w:numPr>
        <w:rPr>
          <w:b/>
          <w:bCs/>
        </w:rPr>
      </w:pPr>
      <w:r>
        <w:rPr>
          <w:b/>
          <w:bCs/>
        </w:rPr>
        <w:t xml:space="preserve">The maximum number of additional paths can be selected from the set </w:t>
      </w:r>
      <w:r w:rsidRPr="00C2624B">
        <w:rPr>
          <w:b/>
          <w:bCs/>
          <w:i/>
          <w:iCs/>
        </w:rPr>
        <w:t>N</w:t>
      </w:r>
      <w:r>
        <w:rPr>
          <w:b/>
          <w:bCs/>
        </w:rPr>
        <w:t xml:space="preserve"> = {2, 4}</w:t>
      </w:r>
    </w:p>
    <w:p w14:paraId="5A2CF40F" w14:textId="099BD8CA" w:rsidR="00A04DF2" w:rsidRDefault="00A04DF2" w:rsidP="00C96595">
      <w:pPr>
        <w:pStyle w:val="3GPPText"/>
      </w:pPr>
    </w:p>
    <w:p w14:paraId="3AD88218" w14:textId="4BC1B6EC" w:rsidR="00A04DF2" w:rsidRDefault="001D0DB3" w:rsidP="00C96595">
      <w:pPr>
        <w:pStyle w:val="3GPPText"/>
      </w:pPr>
      <w:r>
        <w:t xml:space="preserve">The additional path reporting is also considered </w:t>
      </w:r>
      <w:r w:rsidR="00044FC9">
        <w:t>in</w:t>
      </w:r>
      <w:r>
        <w:t xml:space="preserve"> the</w:t>
      </w:r>
      <w:r w:rsidR="00044FC9">
        <w:t xml:space="preserve"> NLOS/multipath</w:t>
      </w:r>
      <w:r w:rsidR="009C5F0A">
        <w:t xml:space="preserve"> agenda item</w:t>
      </w:r>
      <w:r w:rsidR="00F72BC2">
        <w:t>.</w:t>
      </w:r>
      <w:r w:rsidR="0029339A">
        <w:t xml:space="preserve"> </w:t>
      </w:r>
      <w:r w:rsidR="00F72BC2">
        <w:t>T</w:t>
      </w:r>
      <w:r w:rsidR="0029339A">
        <w:t xml:space="preserve">herefore, it may be suitable to handle </w:t>
      </w:r>
      <w:r w:rsidR="00044FC9">
        <w:t>the RSRP for additional path reporting under the AI 8.5.5.</w:t>
      </w:r>
    </w:p>
    <w:p w14:paraId="6810837B" w14:textId="77777777" w:rsidR="00A97EED" w:rsidRDefault="00A97EED" w:rsidP="00A97EED">
      <w:pPr>
        <w:pStyle w:val="3GPPText"/>
      </w:pPr>
    </w:p>
    <w:p w14:paraId="5C90FB78" w14:textId="77777777" w:rsidR="00A97EED" w:rsidRDefault="00A97EED" w:rsidP="00A97EED">
      <w:pPr>
        <w:pStyle w:val="Heading2"/>
      </w:pPr>
      <w:r>
        <w:t>Beam/Antenna Information Reporting</w:t>
      </w:r>
    </w:p>
    <w:p w14:paraId="410C191D" w14:textId="6E049902" w:rsidR="00A97EED" w:rsidRDefault="00A97EED" w:rsidP="00A97EED">
      <w:pPr>
        <w:pStyle w:val="3GPPText"/>
      </w:pPr>
      <w:r>
        <w:t xml:space="preserve">The DL-AOD enhancements that enable a gNB to report beam/antenna information to the LMF for UE-assisted positioning and to the UE for UE-based positioning methods were discussed at the </w:t>
      </w:r>
      <w:r w:rsidR="00726F2F">
        <w:t xml:space="preserve">RAN WG1 #106-e </w:t>
      </w:r>
      <w:r>
        <w:t>meeting and the following agreement has been captured in the chairman’s notes,</w:t>
      </w:r>
      <w:r w:rsidR="00726F2F">
        <w:t xml:space="preserve"> </w:t>
      </w:r>
      <w:r w:rsidR="004B4B88">
        <w:fldChar w:fldCharType="begin"/>
      </w:r>
      <w:r w:rsidR="004B4B88">
        <w:instrText xml:space="preserve"> REF _Ref86678784 \h </w:instrText>
      </w:r>
      <w:r w:rsidR="004B4B88">
        <w:fldChar w:fldCharType="separate"/>
      </w:r>
      <w:r w:rsidR="00A55832" w:rsidRPr="003B5EE7">
        <w:rPr>
          <w:rFonts w:asciiTheme="minorHAnsi" w:eastAsia="Times New Roman" w:hAnsiTheme="minorHAnsi" w:cstheme="minorHAnsi"/>
        </w:rPr>
        <w:t>[</w:t>
      </w:r>
      <w:r w:rsidR="00A55832">
        <w:rPr>
          <w:rFonts w:asciiTheme="minorHAnsi" w:eastAsia="Times New Roman" w:hAnsiTheme="minorHAnsi" w:cstheme="minorHAnsi"/>
          <w:noProof/>
        </w:rPr>
        <w:t>2</w:t>
      </w:r>
      <w:r w:rsidR="00A55832" w:rsidRPr="003B5EE7">
        <w:rPr>
          <w:rFonts w:asciiTheme="minorHAnsi" w:eastAsia="Times New Roman" w:hAnsiTheme="minorHAnsi" w:cstheme="minorHAnsi"/>
        </w:rPr>
        <w:t>]</w:t>
      </w:r>
      <w:r w:rsidR="004B4B88">
        <w:fldChar w:fldCharType="end"/>
      </w:r>
      <w:r>
        <w:t>:</w:t>
      </w:r>
    </w:p>
    <w:tbl>
      <w:tblPr>
        <w:tblStyle w:val="TableGrid"/>
        <w:tblW w:w="0" w:type="auto"/>
        <w:tblLook w:val="04A0" w:firstRow="1" w:lastRow="0" w:firstColumn="1" w:lastColumn="0" w:noHBand="0" w:noVBand="1"/>
      </w:tblPr>
      <w:tblGrid>
        <w:gridCol w:w="9962"/>
      </w:tblGrid>
      <w:tr w:rsidR="00A97EED" w14:paraId="56AB8D90" w14:textId="77777777" w:rsidTr="00D467F6">
        <w:tc>
          <w:tcPr>
            <w:tcW w:w="9962" w:type="dxa"/>
          </w:tcPr>
          <w:p w14:paraId="082C444E" w14:textId="77777777" w:rsidR="00A97EED" w:rsidRPr="00815E3A" w:rsidRDefault="00A97EED" w:rsidP="00D467F6">
            <w:pPr>
              <w:pStyle w:val="3GPPText"/>
              <w:rPr>
                <w:u w:val="single"/>
              </w:rPr>
            </w:pPr>
            <w:r w:rsidRPr="00815E3A">
              <w:rPr>
                <w:u w:val="single"/>
              </w:rPr>
              <w:t>Agreement:</w:t>
            </w:r>
          </w:p>
          <w:p w14:paraId="254524DA" w14:textId="77777777" w:rsidR="00A97EED" w:rsidRDefault="00A97EED" w:rsidP="00D467F6">
            <w:pPr>
              <w:pStyle w:val="3GPPText"/>
            </w:pPr>
            <w:r>
              <w:t>For the beam/antenna information to be optionally provided to the LMF by the gnodeB, decide to support one of the following options:</w:t>
            </w:r>
          </w:p>
          <w:p w14:paraId="68A381BB" w14:textId="77777777" w:rsidR="00A97EED" w:rsidRDefault="00A97EED" w:rsidP="00D467F6">
            <w:pPr>
              <w:pStyle w:val="3GPPText"/>
              <w:numPr>
                <w:ilvl w:val="0"/>
                <w:numId w:val="8"/>
              </w:numPr>
            </w:pPr>
            <w:r>
              <w:t>Option 2.1: The gNB reports quantized version of the relative Power/Angle response per PRS resource per TRP</w:t>
            </w:r>
            <w:r>
              <w:tab/>
            </w:r>
          </w:p>
          <w:p w14:paraId="63B4C829" w14:textId="77777777" w:rsidR="00A97EED" w:rsidRDefault="00A97EED" w:rsidP="00D467F6">
            <w:pPr>
              <w:pStyle w:val="3GPPText"/>
              <w:numPr>
                <w:ilvl w:val="1"/>
                <w:numId w:val="8"/>
              </w:numPr>
            </w:pPr>
            <w:r>
              <w:t>The relative power is defined with respect to the peak power of that resource</w:t>
            </w:r>
          </w:p>
          <w:p w14:paraId="296FB5F2" w14:textId="77777777" w:rsidR="00A97EED" w:rsidRDefault="00A97EED" w:rsidP="00D467F6">
            <w:pPr>
              <w:pStyle w:val="3GPPText"/>
              <w:numPr>
                <w:ilvl w:val="1"/>
                <w:numId w:val="8"/>
              </w:numPr>
            </w:pPr>
            <w:r>
              <w:t xml:space="preserve">FFS: How many relative power levels can be included (e.g., single -3 dB power-levels, multiple power-levels, etc). </w:t>
            </w:r>
          </w:p>
          <w:p w14:paraId="3DA3D1B7" w14:textId="77777777" w:rsidR="00A97EED" w:rsidRDefault="00A97EED" w:rsidP="00D467F6">
            <w:pPr>
              <w:pStyle w:val="3GPPText"/>
              <w:numPr>
                <w:ilvl w:val="0"/>
                <w:numId w:val="8"/>
              </w:numPr>
            </w:pPr>
            <w:r>
              <w:t>Option 2.2: The gNB reports quantized version of the relative Power between PRS resources per angle per TRP.</w:t>
            </w:r>
          </w:p>
          <w:p w14:paraId="50B13A4A" w14:textId="77777777" w:rsidR="00A97EED" w:rsidRDefault="00A97EED" w:rsidP="00D467F6">
            <w:pPr>
              <w:pStyle w:val="3GPPText"/>
              <w:numPr>
                <w:ilvl w:val="1"/>
                <w:numId w:val="8"/>
              </w:numPr>
            </w:pPr>
            <w:r>
              <w:t>The relative power is defined with respect to the peak power in each angle</w:t>
            </w:r>
          </w:p>
          <w:p w14:paraId="3A15F66F" w14:textId="77777777" w:rsidR="00A97EED" w:rsidRDefault="00A97EED" w:rsidP="00D467F6">
            <w:pPr>
              <w:pStyle w:val="3GPPText"/>
              <w:numPr>
                <w:ilvl w:val="1"/>
                <w:numId w:val="8"/>
              </w:numPr>
            </w:pPr>
            <w:r>
              <w:t>For each angle, at least two PRS resources are reported.</w:t>
            </w:r>
          </w:p>
          <w:p w14:paraId="779BDA16" w14:textId="77777777" w:rsidR="00A97EED" w:rsidRDefault="00A97EED" w:rsidP="00D467F6">
            <w:pPr>
              <w:pStyle w:val="3GPPText"/>
              <w:numPr>
                <w:ilvl w:val="0"/>
                <w:numId w:val="8"/>
              </w:numPr>
            </w:pPr>
            <w:r>
              <w:t>FFS: support of multiple levels of quantization</w:t>
            </w:r>
          </w:p>
          <w:p w14:paraId="310A6F0F" w14:textId="77777777" w:rsidR="00A97EED" w:rsidRDefault="00A97EED" w:rsidP="00D467F6">
            <w:pPr>
              <w:pStyle w:val="3GPPText"/>
              <w:numPr>
                <w:ilvl w:val="0"/>
                <w:numId w:val="8"/>
              </w:numPr>
            </w:pPr>
            <w:r>
              <w:t>FFS: how the report is constructed</w:t>
            </w:r>
          </w:p>
          <w:p w14:paraId="78537008" w14:textId="77777777" w:rsidR="00A97EED" w:rsidRDefault="00A97EED" w:rsidP="00D467F6">
            <w:pPr>
              <w:pStyle w:val="3GPPText"/>
              <w:numPr>
                <w:ilvl w:val="0"/>
                <w:numId w:val="8"/>
              </w:numPr>
            </w:pPr>
            <w:r>
              <w:t>FFS: overhead reduction mechanisms, including reusing of associated-dl-PRS-ID as a way of signaling that 2 TRPs have the same beam information</w:t>
            </w:r>
          </w:p>
          <w:p w14:paraId="33FDDE17" w14:textId="77777777" w:rsidR="00A97EED" w:rsidRDefault="00A97EED" w:rsidP="00D467F6">
            <w:pPr>
              <w:pStyle w:val="3GPPText"/>
              <w:numPr>
                <w:ilvl w:val="0"/>
                <w:numId w:val="8"/>
              </w:numPr>
            </w:pPr>
            <w:r>
              <w:t xml:space="preserve">The gNB beam/antenna information can optionally be provided to the UE by the LMF </w:t>
            </w:r>
          </w:p>
          <w:p w14:paraId="2D3DE383" w14:textId="77777777" w:rsidR="00A97EED" w:rsidRDefault="00A97EED" w:rsidP="00D467F6">
            <w:pPr>
              <w:pStyle w:val="3GPPText"/>
              <w:numPr>
                <w:ilvl w:val="0"/>
                <w:numId w:val="8"/>
              </w:numPr>
            </w:pPr>
            <w:r>
              <w:t>Note: Up to RAN2 &amp; RAN3 the signaling/procedures on how the LMF receives this information from the gNBs</w:t>
            </w:r>
          </w:p>
          <w:p w14:paraId="3A4DD32F" w14:textId="77777777" w:rsidR="00A97EED" w:rsidRDefault="00A97EED" w:rsidP="00D467F6">
            <w:pPr>
              <w:pStyle w:val="3GPPText"/>
            </w:pPr>
            <w:r>
              <w:t>•</w:t>
            </w:r>
            <w:r>
              <w:tab/>
              <w:t>Send an LS to RAN2 &amp; RAN3 with this agreement</w:t>
            </w:r>
          </w:p>
        </w:tc>
      </w:tr>
    </w:tbl>
    <w:p w14:paraId="0E629ED6" w14:textId="77777777" w:rsidR="00A97EED" w:rsidRDefault="00A97EED" w:rsidP="00A97EED">
      <w:pPr>
        <w:pStyle w:val="3GPPText"/>
      </w:pPr>
    </w:p>
    <w:p w14:paraId="78744331" w14:textId="77777777" w:rsidR="00A97EED" w:rsidRDefault="00A97EED" w:rsidP="00A97EED">
      <w:pPr>
        <w:pStyle w:val="3GPPText"/>
      </w:pPr>
      <w:r>
        <w:lastRenderedPageBreak/>
        <w:t xml:space="preserve">Two options have been considered, including options 2.1 and 2.2. </w:t>
      </w:r>
    </w:p>
    <w:p w14:paraId="1F42ABA2" w14:textId="77777777" w:rsidR="00A97EED" w:rsidRDefault="00A97EED" w:rsidP="00A97EED">
      <w:pPr>
        <w:pStyle w:val="3GPPText"/>
      </w:pPr>
      <w:r>
        <w:t xml:space="preserve">In option 2.1 the gNB reports a quantized version of the relative power/angle response for a given PRS Resource and TRP. The relative power is defined with respect to the peak power of the PRS Resource. </w:t>
      </w:r>
    </w:p>
    <w:p w14:paraId="5BBF3101" w14:textId="77777777" w:rsidR="00A97EED" w:rsidRDefault="00A97EED" w:rsidP="00A97EED">
      <w:pPr>
        <w:pStyle w:val="3GPPText"/>
      </w:pPr>
      <w:r>
        <w:t xml:space="preserve">In option 2.2 the gNB reports a quantized version of the relative power between at least two PRS Resources for a given angle and TRP. The relative power is defined with respect to the peak power of each angle. </w:t>
      </w:r>
    </w:p>
    <w:p w14:paraId="50C7D452" w14:textId="77777777" w:rsidR="00A97EED" w:rsidRDefault="00A97EED" w:rsidP="00A97EED">
      <w:pPr>
        <w:pStyle w:val="3GPPText"/>
      </w:pPr>
      <w:r>
        <w:t xml:space="preserve">The total number of relative power levels, the power levels resolution and the structure of beam/antenna information report are open for further study. </w:t>
      </w:r>
    </w:p>
    <w:p w14:paraId="1D292947" w14:textId="77777777" w:rsidR="00A97EED" w:rsidRDefault="00A97EED" w:rsidP="00A97EED">
      <w:pPr>
        <w:pStyle w:val="3GPPText"/>
      </w:pPr>
    </w:p>
    <w:p w14:paraId="4F215A50" w14:textId="77777777" w:rsidR="00A97EED" w:rsidRDefault="00A97EED" w:rsidP="00A97EED">
      <w:pPr>
        <w:pStyle w:val="3GPPText"/>
      </w:pPr>
      <w:r>
        <w:t xml:space="preserve">We propose to support option 2.1 for gNB beam/antenna information reporting. </w:t>
      </w:r>
    </w:p>
    <w:p w14:paraId="4D92A0E1" w14:textId="77777777" w:rsidR="00A97EED" w:rsidRDefault="00A97EED" w:rsidP="00A97EED">
      <w:pPr>
        <w:pStyle w:val="3GPPText"/>
      </w:pPr>
      <w:r>
        <w:t xml:space="preserve">In this contribution we suggest a uniform sampling of the azimuth angle </w:t>
      </w:r>
      <w:r w:rsidRPr="00F91CC7">
        <w:rPr>
          <w:i/>
          <w:iCs/>
        </w:rPr>
        <w:t>φ</w:t>
      </w:r>
      <w:r>
        <w:t xml:space="preserve"> in the spatial sector </w:t>
      </w:r>
      <w:r w:rsidRPr="00F91CC7">
        <w:t>ΔΦ</w:t>
      </w:r>
      <w:r>
        <w:t xml:space="preserve"> and the zenith angle </w:t>
      </w:r>
      <w:r w:rsidRPr="00825A2E">
        <w:rPr>
          <w:i/>
          <w:iCs/>
        </w:rPr>
        <w:t>θ</w:t>
      </w:r>
      <w:r>
        <w:t xml:space="preserve"> in the spatial sector </w:t>
      </w:r>
      <w:r w:rsidRPr="00F91CC7">
        <w:t>Δ</w:t>
      </w:r>
      <w:r w:rsidRPr="00482219">
        <w:t>Θ</w:t>
      </w:r>
      <w:r>
        <w:t xml:space="preserve">. Both sectors </w:t>
      </w:r>
      <w:r w:rsidRPr="00F91CC7">
        <w:t>ΔΦ</w:t>
      </w:r>
      <w:r>
        <w:t xml:space="preserve"> and </w:t>
      </w:r>
      <w:r w:rsidRPr="00F91CC7">
        <w:t>Δ</w:t>
      </w:r>
      <w:r w:rsidRPr="00482219">
        <w:t>Θ</w:t>
      </w:r>
      <w:r>
        <w:t xml:space="preserve"> are introduced with respect to the DL PRS boresight direction defined by the azimuth angle </w:t>
      </w:r>
      <w:r w:rsidRPr="00F91CC7">
        <w:rPr>
          <w:i/>
          <w:iCs/>
        </w:rPr>
        <w:t>φ</w:t>
      </w:r>
      <w:r w:rsidRPr="007208F9">
        <w:rPr>
          <w:i/>
          <w:iCs/>
          <w:vertAlign w:val="subscript"/>
        </w:rPr>
        <w:t>b</w:t>
      </w:r>
      <w:r>
        <w:t xml:space="preserve"> and the zenith angle </w:t>
      </w:r>
      <w:r w:rsidRPr="00825A2E">
        <w:rPr>
          <w:i/>
          <w:iCs/>
        </w:rPr>
        <w:t>θ</w:t>
      </w:r>
      <w:r w:rsidRPr="007208F9">
        <w:rPr>
          <w:i/>
          <w:iCs/>
          <w:vertAlign w:val="subscript"/>
        </w:rPr>
        <w:t>b</w:t>
      </w:r>
      <w:r>
        <w:t xml:space="preserve">, respectively. </w:t>
      </w:r>
    </w:p>
    <w:p w14:paraId="0D32AE35" w14:textId="2A169247" w:rsidR="00A97EED" w:rsidRDefault="00A97EED" w:rsidP="00A97EED">
      <w:pPr>
        <w:pStyle w:val="3GPPText"/>
      </w:pPr>
      <w:r>
        <w:t>For the sampling set of the azimuth and zenith angles {</w:t>
      </w:r>
      <w:r w:rsidRPr="00F91CC7">
        <w:rPr>
          <w:i/>
          <w:iCs/>
        </w:rPr>
        <w:t>φ</w:t>
      </w:r>
      <w:r w:rsidRPr="00FD665D">
        <w:rPr>
          <w:i/>
          <w:iCs/>
          <w:vertAlign w:val="subscript"/>
        </w:rPr>
        <w:t>i</w:t>
      </w:r>
      <w:r>
        <w:t xml:space="preserve">, </w:t>
      </w:r>
      <w:r w:rsidRPr="00825A2E">
        <w:rPr>
          <w:i/>
          <w:iCs/>
        </w:rPr>
        <w:t>θ</w:t>
      </w:r>
      <w:r w:rsidRPr="00825A2E">
        <w:rPr>
          <w:i/>
          <w:iCs/>
          <w:vertAlign w:val="subscript"/>
        </w:rPr>
        <w:t>j</w:t>
      </w:r>
      <w:r>
        <w:t xml:space="preserve">, </w:t>
      </w:r>
      <w:r w:rsidRPr="00D46FE1">
        <w:rPr>
          <w:i/>
          <w:iCs/>
        </w:rPr>
        <w:t>i</w:t>
      </w:r>
      <w:r>
        <w:t xml:space="preserve"> = 0, 1, …, </w:t>
      </w:r>
      <w:r w:rsidRPr="00D46FE1">
        <w:rPr>
          <w:i/>
          <w:iCs/>
        </w:rPr>
        <w:t>N</w:t>
      </w:r>
      <w:r>
        <w:t xml:space="preserve">-1; </w:t>
      </w:r>
      <w:r w:rsidRPr="00D46FE1">
        <w:rPr>
          <w:i/>
          <w:iCs/>
        </w:rPr>
        <w:t>j</w:t>
      </w:r>
      <w:r>
        <w:t xml:space="preserve"> = 0, 1, …, </w:t>
      </w:r>
      <w:r w:rsidRPr="00D46FE1">
        <w:rPr>
          <w:i/>
          <w:iCs/>
        </w:rPr>
        <w:t>M</w:t>
      </w:r>
      <w:r>
        <w:t xml:space="preserve">-1} we suggest introduction of quantized power levels to represent </w:t>
      </w:r>
      <w:r w:rsidRPr="00C90D29">
        <w:rPr>
          <w:i/>
          <w:iCs/>
        </w:rPr>
        <w:t>P</w:t>
      </w:r>
      <w:r w:rsidRPr="00D13CC7">
        <w:t>(</w:t>
      </w:r>
      <w:r w:rsidRPr="00F91CC7">
        <w:rPr>
          <w:i/>
          <w:iCs/>
        </w:rPr>
        <w:t>φ</w:t>
      </w:r>
      <w:r w:rsidRPr="00FD665D">
        <w:rPr>
          <w:i/>
          <w:iCs/>
          <w:vertAlign w:val="subscript"/>
        </w:rPr>
        <w:t>i</w:t>
      </w:r>
      <w:r>
        <w:t xml:space="preserve">, </w:t>
      </w:r>
      <w:r w:rsidRPr="00825A2E">
        <w:rPr>
          <w:i/>
          <w:iCs/>
        </w:rPr>
        <w:t>θ</w:t>
      </w:r>
      <w:r w:rsidRPr="00825A2E">
        <w:rPr>
          <w:i/>
          <w:iCs/>
          <w:vertAlign w:val="subscript"/>
        </w:rPr>
        <w:t>j</w:t>
      </w:r>
      <w:r w:rsidRPr="00D13CC7">
        <w:t>)</w:t>
      </w:r>
      <w:r>
        <w:t xml:space="preserve"> taken in dB scale with respect to the peak power value of the DL PRS Resource. The quantization scheme based on the uniform quantization of the amplitude in the linear scale and corresponding non-uniform quantization of the power levels in the decibel scale is proposed.</w:t>
      </w:r>
    </w:p>
    <w:p w14:paraId="6C51F241" w14:textId="77777777" w:rsidR="00A97EED" w:rsidRDefault="00A97EED" w:rsidP="00A97EED">
      <w:pPr>
        <w:pStyle w:val="3GPPText"/>
      </w:pPr>
    </w:p>
    <w:p w14:paraId="1EC7A100" w14:textId="77777777" w:rsidR="00A97EED" w:rsidRPr="007A54E9" w:rsidRDefault="00A97EED" w:rsidP="00A97EED">
      <w:pPr>
        <w:pStyle w:val="3GPPText"/>
      </w:pPr>
      <w:r w:rsidRPr="00647FE2">
        <w:rPr>
          <w:b/>
          <w:bCs/>
          <w:i/>
          <w:iCs/>
        </w:rPr>
        <w:t>Azimuth and Zenith Angle Sampling</w:t>
      </w:r>
    </w:p>
    <w:p w14:paraId="6B783A5D" w14:textId="77777777" w:rsidR="00A97EED" w:rsidRDefault="00A97EED" w:rsidP="00A97EED">
      <w:pPr>
        <w:pStyle w:val="3GPPText"/>
      </w:pPr>
      <w:r>
        <w:t xml:space="preserve">The azimuth angle </w:t>
      </w:r>
      <w:r w:rsidRPr="00CC3155">
        <w:rPr>
          <w:i/>
          <w:iCs/>
        </w:rPr>
        <w:t>φ</w:t>
      </w:r>
      <w:r>
        <w:t xml:space="preserve"> is defined in the spatial sector </w:t>
      </w:r>
      <w:r w:rsidRPr="007A54E9">
        <w:t>ΔΦ</w:t>
      </w:r>
      <w: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A97EED" w:rsidRPr="005171C3" w14:paraId="35529891" w14:textId="77777777" w:rsidTr="00D467F6">
        <w:trPr>
          <w:trHeight w:val="1102"/>
        </w:trPr>
        <w:tc>
          <w:tcPr>
            <w:tcW w:w="8330" w:type="dxa"/>
            <w:tcBorders>
              <w:top w:val="nil"/>
              <w:left w:val="nil"/>
              <w:bottom w:val="nil"/>
              <w:right w:val="nil"/>
            </w:tcBorders>
            <w:shd w:val="clear" w:color="auto" w:fill="auto"/>
            <w:vAlign w:val="center"/>
          </w:tcPr>
          <w:p w14:paraId="7E63F8EB" w14:textId="77777777" w:rsidR="00A97EED" w:rsidRPr="003B1DC2" w:rsidRDefault="00A97EED" w:rsidP="00D467F6">
            <w:pPr>
              <w:pStyle w:val="BodyText"/>
              <w:jc w:val="center"/>
            </w:pPr>
            <w:r w:rsidRPr="0085687A">
              <w:rPr>
                <w:position w:val="-28"/>
              </w:rPr>
              <w:object w:dxaOrig="3460" w:dyaOrig="680" w14:anchorId="1DF7D9AF">
                <v:shape id="_x0000_i1026" type="#_x0000_t75" style="width:175.8pt;height:34.35pt" o:ole="">
                  <v:imagedata r:id="rId13" o:title=""/>
                </v:shape>
                <o:OLEObject Type="Embed" ProgID="Equation.DSMT4" ShapeID="_x0000_i1026" DrawAspect="Content" ObjectID="_1697656469" r:id="rId14"/>
              </w:object>
            </w:r>
            <w:r>
              <w:t>,</w:t>
            </w:r>
          </w:p>
        </w:tc>
        <w:tc>
          <w:tcPr>
            <w:tcW w:w="1574" w:type="dxa"/>
            <w:tcBorders>
              <w:top w:val="nil"/>
              <w:left w:val="nil"/>
              <w:bottom w:val="nil"/>
              <w:right w:val="nil"/>
            </w:tcBorders>
            <w:shd w:val="clear" w:color="auto" w:fill="auto"/>
            <w:vAlign w:val="center"/>
          </w:tcPr>
          <w:p w14:paraId="5C514861" w14:textId="7B6CA608" w:rsidR="00A97EED" w:rsidRPr="005171C3" w:rsidRDefault="00A97EED" w:rsidP="00D467F6">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A55832">
              <w:rPr>
                <w:b/>
                <w:noProof/>
              </w:rPr>
              <w:t>1</w:t>
            </w:r>
            <w:r w:rsidRPr="005171C3">
              <w:rPr>
                <w:b/>
              </w:rPr>
              <w:fldChar w:fldCharType="end"/>
            </w:r>
            <w:r w:rsidRPr="005171C3">
              <w:rPr>
                <w:b/>
              </w:rPr>
              <w:t>)</w:t>
            </w:r>
          </w:p>
        </w:tc>
      </w:tr>
    </w:tbl>
    <w:p w14:paraId="3CB3B8A9" w14:textId="77777777" w:rsidR="00A97EED" w:rsidRDefault="00A97EED" w:rsidP="00A97EED">
      <w:pPr>
        <w:pStyle w:val="3GPPText"/>
      </w:pPr>
      <w:r>
        <w:t xml:space="preserve">where </w:t>
      </w:r>
      <w:r w:rsidRPr="007A54E9">
        <w:t>ΔΦ</w:t>
      </w:r>
      <w:r>
        <w:t xml:space="preserve"> is the spatial sector width and </w:t>
      </w:r>
      <w:r w:rsidRPr="009E472E">
        <w:t>Δ</w:t>
      </w:r>
      <w:r w:rsidRPr="009E472E">
        <w:rPr>
          <w:i/>
          <w:iCs/>
        </w:rPr>
        <w:t>φ</w:t>
      </w:r>
      <w:r>
        <w:t xml:space="preserve"> is the spatial sector resolution defined in deg. The sampled version of the azimuth angle </w:t>
      </w:r>
      <w:r w:rsidRPr="006E7FAA">
        <w:rPr>
          <w:i/>
          <w:iCs/>
        </w:rPr>
        <w:t>φ</w:t>
      </w:r>
      <w:r w:rsidRPr="006E7FAA">
        <w:rPr>
          <w:i/>
          <w:iCs/>
          <w:vertAlign w:val="subscript"/>
        </w:rPr>
        <w:t>i</w:t>
      </w:r>
      <w:r>
        <w:t xml:space="preserve"> is introduced in a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A97EED" w:rsidRPr="005171C3" w14:paraId="54445472" w14:textId="77777777" w:rsidTr="00D467F6">
        <w:trPr>
          <w:trHeight w:val="1102"/>
        </w:trPr>
        <w:tc>
          <w:tcPr>
            <w:tcW w:w="8330" w:type="dxa"/>
            <w:tcBorders>
              <w:top w:val="nil"/>
              <w:left w:val="nil"/>
              <w:bottom w:val="nil"/>
              <w:right w:val="nil"/>
            </w:tcBorders>
            <w:shd w:val="clear" w:color="auto" w:fill="auto"/>
            <w:vAlign w:val="center"/>
          </w:tcPr>
          <w:p w14:paraId="55BFF7E5" w14:textId="77777777" w:rsidR="00A97EED" w:rsidRPr="003B1DC2" w:rsidRDefault="00A97EED" w:rsidP="00D467F6">
            <w:pPr>
              <w:pStyle w:val="BodyText"/>
              <w:jc w:val="center"/>
            </w:pPr>
            <w:r w:rsidRPr="00BE30B6">
              <w:rPr>
                <w:position w:val="-28"/>
              </w:rPr>
              <w:object w:dxaOrig="3100" w:dyaOrig="680" w14:anchorId="4866BE27">
                <v:shape id="_x0000_i1027" type="#_x0000_t75" style="width:157.4pt;height:34.35pt" o:ole="">
                  <v:imagedata r:id="rId15" o:title=""/>
                </v:shape>
                <o:OLEObject Type="Embed" ProgID="Equation.DSMT4" ShapeID="_x0000_i1027" DrawAspect="Content" ObjectID="_1697656470" r:id="rId16"/>
              </w:object>
            </w:r>
            <w:r>
              <w:t>,</w:t>
            </w:r>
          </w:p>
        </w:tc>
        <w:tc>
          <w:tcPr>
            <w:tcW w:w="1574" w:type="dxa"/>
            <w:tcBorders>
              <w:top w:val="nil"/>
              <w:left w:val="nil"/>
              <w:bottom w:val="nil"/>
              <w:right w:val="nil"/>
            </w:tcBorders>
            <w:shd w:val="clear" w:color="auto" w:fill="auto"/>
            <w:vAlign w:val="center"/>
          </w:tcPr>
          <w:p w14:paraId="4095F77D" w14:textId="697D9990" w:rsidR="00A97EED" w:rsidRPr="005171C3" w:rsidRDefault="00A97EED" w:rsidP="00D467F6">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A55832">
              <w:rPr>
                <w:b/>
                <w:noProof/>
              </w:rPr>
              <w:t>2</w:t>
            </w:r>
            <w:r w:rsidRPr="005171C3">
              <w:rPr>
                <w:b/>
              </w:rPr>
              <w:fldChar w:fldCharType="end"/>
            </w:r>
            <w:r w:rsidRPr="005171C3">
              <w:rPr>
                <w:b/>
              </w:rPr>
              <w:t>)</w:t>
            </w:r>
          </w:p>
        </w:tc>
      </w:tr>
    </w:tbl>
    <w:p w14:paraId="5C6871AE" w14:textId="77777777" w:rsidR="00A97EED" w:rsidRDefault="00A97EED" w:rsidP="00A97EED">
      <w:pPr>
        <w:pStyle w:val="3GPPText"/>
      </w:pPr>
      <w:r>
        <w:t xml:space="preserve">with a total number of samples per spatial sector equal to </w:t>
      </w:r>
      <w:r w:rsidRPr="007B2B5E">
        <w:rPr>
          <w:i/>
          <w:iCs/>
        </w:rPr>
        <w:t>N</w:t>
      </w:r>
      <w:r>
        <w:t xml:space="preserve"> + 1.</w:t>
      </w:r>
    </w:p>
    <w:p w14:paraId="2DDDF901" w14:textId="77777777" w:rsidR="00A97EED" w:rsidRDefault="00A97EED" w:rsidP="00A97EED">
      <w:pPr>
        <w:pStyle w:val="3GPPText"/>
      </w:pPr>
      <w:r>
        <w:t xml:space="preserve">The zenith angle </w:t>
      </w:r>
      <w:r w:rsidRPr="001C66E2">
        <w:rPr>
          <w:i/>
          <w:iCs/>
        </w:rPr>
        <w:t>θ</w:t>
      </w:r>
      <w:r>
        <w:t xml:space="preserve"> is defined in the spatial sector </w:t>
      </w:r>
      <w:r w:rsidRPr="001C66E2">
        <w:t>ΔΘ</w:t>
      </w:r>
      <w: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A97EED" w:rsidRPr="005171C3" w14:paraId="2D67E304" w14:textId="77777777" w:rsidTr="00D467F6">
        <w:trPr>
          <w:trHeight w:val="1102"/>
        </w:trPr>
        <w:tc>
          <w:tcPr>
            <w:tcW w:w="8330" w:type="dxa"/>
            <w:tcBorders>
              <w:top w:val="nil"/>
              <w:left w:val="nil"/>
              <w:bottom w:val="nil"/>
              <w:right w:val="nil"/>
            </w:tcBorders>
            <w:shd w:val="clear" w:color="auto" w:fill="auto"/>
            <w:vAlign w:val="center"/>
          </w:tcPr>
          <w:p w14:paraId="37A65835" w14:textId="77777777" w:rsidR="00A97EED" w:rsidRPr="003B1DC2" w:rsidRDefault="00A97EED" w:rsidP="00D467F6">
            <w:pPr>
              <w:pStyle w:val="BodyText"/>
              <w:jc w:val="center"/>
            </w:pPr>
            <w:r w:rsidRPr="0085687A">
              <w:rPr>
                <w:position w:val="-28"/>
              </w:rPr>
              <w:object w:dxaOrig="3440" w:dyaOrig="680" w14:anchorId="2899C51F">
                <v:shape id="_x0000_i1028" type="#_x0000_t75" style="width:174.15pt;height:34.35pt" o:ole="">
                  <v:imagedata r:id="rId17" o:title=""/>
                </v:shape>
                <o:OLEObject Type="Embed" ProgID="Equation.DSMT4" ShapeID="_x0000_i1028" DrawAspect="Content" ObjectID="_1697656471" r:id="rId18"/>
              </w:object>
            </w:r>
            <w:r>
              <w:t>,</w:t>
            </w:r>
          </w:p>
        </w:tc>
        <w:tc>
          <w:tcPr>
            <w:tcW w:w="1574" w:type="dxa"/>
            <w:tcBorders>
              <w:top w:val="nil"/>
              <w:left w:val="nil"/>
              <w:bottom w:val="nil"/>
              <w:right w:val="nil"/>
            </w:tcBorders>
            <w:shd w:val="clear" w:color="auto" w:fill="auto"/>
            <w:vAlign w:val="center"/>
          </w:tcPr>
          <w:p w14:paraId="0392AF9E" w14:textId="680446A4" w:rsidR="00A97EED" w:rsidRPr="005171C3" w:rsidRDefault="00A97EED" w:rsidP="00D467F6">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A55832">
              <w:rPr>
                <w:b/>
                <w:noProof/>
              </w:rPr>
              <w:t>3</w:t>
            </w:r>
            <w:r w:rsidRPr="005171C3">
              <w:rPr>
                <w:b/>
              </w:rPr>
              <w:fldChar w:fldCharType="end"/>
            </w:r>
            <w:r w:rsidRPr="005171C3">
              <w:rPr>
                <w:b/>
              </w:rPr>
              <w:t>)</w:t>
            </w:r>
          </w:p>
        </w:tc>
      </w:tr>
    </w:tbl>
    <w:p w14:paraId="057CE726" w14:textId="77777777" w:rsidR="00A97EED" w:rsidRDefault="00A97EED" w:rsidP="00A97EED">
      <w:pPr>
        <w:pStyle w:val="3GPPText"/>
      </w:pPr>
      <w:r>
        <w:t xml:space="preserve">where </w:t>
      </w:r>
      <w:r w:rsidRPr="007A54E9">
        <w:t>Δ</w:t>
      </w:r>
      <w:r w:rsidRPr="001C66E2">
        <w:t>Θ</w:t>
      </w:r>
      <w:r>
        <w:t xml:space="preserve"> is the spatial sector width and </w:t>
      </w:r>
      <w:r w:rsidRPr="009E472E">
        <w:t>Δ</w:t>
      </w:r>
      <w:r w:rsidRPr="00317908">
        <w:rPr>
          <w:i/>
          <w:iCs/>
        </w:rPr>
        <w:t>θ</w:t>
      </w:r>
      <w:r>
        <w:t xml:space="preserve"> is the spatial sector resolution defined in deg. The sampled version of the zenith angle </w:t>
      </w:r>
      <w:r w:rsidRPr="00317908">
        <w:rPr>
          <w:i/>
          <w:iCs/>
        </w:rPr>
        <w:t>θ</w:t>
      </w:r>
      <w:r>
        <w:rPr>
          <w:i/>
          <w:iCs/>
          <w:vertAlign w:val="subscript"/>
        </w:rPr>
        <w:t>j</w:t>
      </w:r>
      <w:r>
        <w:t xml:space="preserve"> is introduced in a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A97EED" w:rsidRPr="005171C3" w14:paraId="1DF43E8D" w14:textId="77777777" w:rsidTr="00D467F6">
        <w:trPr>
          <w:trHeight w:val="1102"/>
        </w:trPr>
        <w:tc>
          <w:tcPr>
            <w:tcW w:w="8330" w:type="dxa"/>
            <w:tcBorders>
              <w:top w:val="nil"/>
              <w:left w:val="nil"/>
              <w:bottom w:val="nil"/>
              <w:right w:val="nil"/>
            </w:tcBorders>
            <w:shd w:val="clear" w:color="auto" w:fill="auto"/>
            <w:vAlign w:val="center"/>
          </w:tcPr>
          <w:p w14:paraId="23BC565A" w14:textId="77777777" w:rsidR="00A97EED" w:rsidRPr="003B1DC2" w:rsidRDefault="00A97EED" w:rsidP="00D467F6">
            <w:pPr>
              <w:pStyle w:val="BodyText"/>
              <w:jc w:val="center"/>
            </w:pPr>
            <w:r w:rsidRPr="00BE30B6">
              <w:rPr>
                <w:position w:val="-28"/>
              </w:rPr>
              <w:object w:dxaOrig="3300" w:dyaOrig="680" w14:anchorId="2E2BFFC5">
                <v:shape id="_x0000_i1029" type="#_x0000_t75" style="width:166.6pt;height:34.35pt" o:ole="">
                  <v:imagedata r:id="rId19" o:title=""/>
                </v:shape>
                <o:OLEObject Type="Embed" ProgID="Equation.DSMT4" ShapeID="_x0000_i1029" DrawAspect="Content" ObjectID="_1697656472" r:id="rId20"/>
              </w:object>
            </w:r>
            <w:r>
              <w:t>,</w:t>
            </w:r>
          </w:p>
        </w:tc>
        <w:tc>
          <w:tcPr>
            <w:tcW w:w="1574" w:type="dxa"/>
            <w:tcBorders>
              <w:top w:val="nil"/>
              <w:left w:val="nil"/>
              <w:bottom w:val="nil"/>
              <w:right w:val="nil"/>
            </w:tcBorders>
            <w:shd w:val="clear" w:color="auto" w:fill="auto"/>
            <w:vAlign w:val="center"/>
          </w:tcPr>
          <w:p w14:paraId="0B49815B" w14:textId="0CFE013A" w:rsidR="00A97EED" w:rsidRPr="005171C3" w:rsidRDefault="00A97EED" w:rsidP="00D467F6">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A55832">
              <w:rPr>
                <w:b/>
                <w:noProof/>
              </w:rPr>
              <w:t>4</w:t>
            </w:r>
            <w:r w:rsidRPr="005171C3">
              <w:rPr>
                <w:b/>
              </w:rPr>
              <w:fldChar w:fldCharType="end"/>
            </w:r>
            <w:r w:rsidRPr="005171C3">
              <w:rPr>
                <w:b/>
              </w:rPr>
              <w:t>)</w:t>
            </w:r>
          </w:p>
        </w:tc>
      </w:tr>
    </w:tbl>
    <w:p w14:paraId="3E106D6E" w14:textId="77777777" w:rsidR="00A97EED" w:rsidRDefault="00A97EED" w:rsidP="00A97EED">
      <w:pPr>
        <w:pStyle w:val="3GPPText"/>
      </w:pPr>
      <w:r>
        <w:t xml:space="preserve">with a total number of samples per spatial sector equal to </w:t>
      </w:r>
      <w:r>
        <w:rPr>
          <w:i/>
          <w:iCs/>
        </w:rPr>
        <w:t>M</w:t>
      </w:r>
      <w:r>
        <w:t xml:space="preserve"> + 1.</w:t>
      </w:r>
    </w:p>
    <w:p w14:paraId="1742F65F" w14:textId="77777777" w:rsidR="00A97EED" w:rsidRDefault="00A97EED" w:rsidP="00A97EED">
      <w:pPr>
        <w:pStyle w:val="3GPPText"/>
      </w:pPr>
    </w:p>
    <w:p w14:paraId="7EF25314" w14:textId="77777777" w:rsidR="00A97EED" w:rsidRPr="00014E96" w:rsidRDefault="00A97EED" w:rsidP="00A97EED">
      <w:pPr>
        <w:pStyle w:val="3GPPText"/>
        <w:rPr>
          <w:b/>
          <w:i/>
        </w:rPr>
      </w:pPr>
      <w:r>
        <w:rPr>
          <w:b/>
          <w:i/>
        </w:rPr>
        <w:t xml:space="preserve">Power </w:t>
      </w:r>
      <w:r w:rsidRPr="00014E96">
        <w:rPr>
          <w:b/>
          <w:i/>
        </w:rPr>
        <w:t>Levels Quantization</w:t>
      </w:r>
    </w:p>
    <w:p w14:paraId="316A2BCA" w14:textId="77777777" w:rsidR="00A97EED" w:rsidRDefault="00A97EED" w:rsidP="00A97EED">
      <w:pPr>
        <w:pStyle w:val="3GPPText"/>
      </w:pPr>
      <w:r>
        <w:t>We propose a uniform quantization of the antenna pattern in the linear scale using the following equation: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A97EED" w:rsidRPr="005171C3" w14:paraId="56ECCE1F" w14:textId="77777777" w:rsidTr="00D467F6">
        <w:trPr>
          <w:trHeight w:val="1102"/>
        </w:trPr>
        <w:tc>
          <w:tcPr>
            <w:tcW w:w="8330" w:type="dxa"/>
            <w:tcBorders>
              <w:top w:val="nil"/>
              <w:left w:val="nil"/>
              <w:bottom w:val="nil"/>
              <w:right w:val="nil"/>
            </w:tcBorders>
            <w:shd w:val="clear" w:color="auto" w:fill="auto"/>
            <w:vAlign w:val="center"/>
          </w:tcPr>
          <w:p w14:paraId="511EB23C" w14:textId="77777777" w:rsidR="00A97EED" w:rsidRPr="003B1DC2" w:rsidRDefault="00A97EED" w:rsidP="00D467F6">
            <w:pPr>
              <w:pStyle w:val="BodyText"/>
              <w:jc w:val="center"/>
            </w:pPr>
            <w:r w:rsidRPr="001257AD">
              <w:rPr>
                <w:position w:val="-14"/>
              </w:rPr>
              <w:object w:dxaOrig="3019" w:dyaOrig="440" w14:anchorId="68FFE34F">
                <v:shape id="_x0000_i1030" type="#_x0000_t75" style="width:152.35pt;height:21.75pt" o:ole="">
                  <v:imagedata r:id="rId21" o:title=""/>
                </v:shape>
                <o:OLEObject Type="Embed" ProgID="Equation.DSMT4" ShapeID="_x0000_i1030" DrawAspect="Content" ObjectID="_1697656473" r:id="rId22"/>
              </w:object>
            </w:r>
            <w:r>
              <w:t>,</w:t>
            </w:r>
          </w:p>
        </w:tc>
        <w:tc>
          <w:tcPr>
            <w:tcW w:w="1574" w:type="dxa"/>
            <w:tcBorders>
              <w:top w:val="nil"/>
              <w:left w:val="nil"/>
              <w:bottom w:val="nil"/>
              <w:right w:val="nil"/>
            </w:tcBorders>
            <w:shd w:val="clear" w:color="auto" w:fill="auto"/>
            <w:vAlign w:val="center"/>
          </w:tcPr>
          <w:p w14:paraId="21A87713" w14:textId="6FB88231" w:rsidR="00A97EED" w:rsidRPr="005171C3" w:rsidRDefault="00A97EED" w:rsidP="00D467F6">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A55832">
              <w:rPr>
                <w:b/>
                <w:noProof/>
              </w:rPr>
              <w:t>5</w:t>
            </w:r>
            <w:r w:rsidRPr="005171C3">
              <w:rPr>
                <w:b/>
              </w:rPr>
              <w:fldChar w:fldCharType="end"/>
            </w:r>
            <w:r w:rsidRPr="005171C3">
              <w:rPr>
                <w:b/>
              </w:rPr>
              <w:t>)</w:t>
            </w:r>
          </w:p>
        </w:tc>
      </w:tr>
    </w:tbl>
    <w:p w14:paraId="55AC5A45" w14:textId="77777777" w:rsidR="00A97EED" w:rsidRDefault="00A97EED" w:rsidP="00A97EED">
      <w:pPr>
        <w:pStyle w:val="3GPPText"/>
      </w:pPr>
      <w:r>
        <w:t xml:space="preserve">where </w:t>
      </w:r>
      <w:r w:rsidRPr="002F3FFD">
        <w:rPr>
          <w:i/>
          <w:iCs/>
        </w:rPr>
        <w:t>A</w:t>
      </w:r>
      <w:r>
        <w:t>(</w:t>
      </w:r>
      <w:r w:rsidRPr="002F3FFD">
        <w:rPr>
          <w:i/>
          <w:iCs/>
        </w:rPr>
        <w:t>n</w:t>
      </w:r>
      <w:r>
        <w:t xml:space="preserve">) is the power of the </w:t>
      </w:r>
      <w:r w:rsidRPr="003626BB">
        <w:rPr>
          <w:i/>
          <w:iCs/>
        </w:rPr>
        <w:t>n</w:t>
      </w:r>
      <w:r w:rsidRPr="003626BB">
        <w:rPr>
          <w:vertAlign w:val="superscript"/>
        </w:rPr>
        <w:t>th</w:t>
      </w:r>
      <w:r>
        <w:t xml:space="preserve"> level with the total number of levels equal to 2</w:t>
      </w:r>
      <w:r w:rsidRPr="003626BB">
        <w:rPr>
          <w:i/>
          <w:iCs/>
          <w:vertAlign w:val="superscript"/>
        </w:rPr>
        <w:t>Nb</w:t>
      </w:r>
      <w:r>
        <w:t xml:space="preserve"> and </w:t>
      </w:r>
      <w:r w:rsidRPr="003626BB">
        <w:rPr>
          <w:i/>
          <w:iCs/>
        </w:rPr>
        <w:t>N</w:t>
      </w:r>
      <w:r w:rsidRPr="003626BB">
        <w:rPr>
          <w:i/>
          <w:iCs/>
          <w:vertAlign w:val="subscript"/>
        </w:rPr>
        <w:t>b</w:t>
      </w:r>
      <w:r>
        <w:t xml:space="preserve"> is the number of bits used to signal the amplitude level value. The amplitude levels are uniformly distributed in the range [2</w:t>
      </w:r>
      <w:r w:rsidRPr="00181210">
        <w:rPr>
          <w:vertAlign w:val="superscript"/>
        </w:rPr>
        <w:t>-</w:t>
      </w:r>
      <w:r w:rsidRPr="00181210">
        <w:rPr>
          <w:i/>
          <w:iCs/>
          <w:vertAlign w:val="superscript"/>
        </w:rPr>
        <w:t>Nb</w:t>
      </w:r>
      <w:r>
        <w:t>, 1].</w:t>
      </w:r>
    </w:p>
    <w:p w14:paraId="500FEF31" w14:textId="77777777" w:rsidR="00A97EED" w:rsidRDefault="00A97EED" w:rsidP="00A97EED">
      <w:pPr>
        <w:pStyle w:val="3GPPText"/>
      </w:pPr>
    </w:p>
    <w:p w14:paraId="0E581ABF" w14:textId="77777777" w:rsidR="00A97EED" w:rsidRDefault="00A97EED" w:rsidP="00A97EED">
      <w:pPr>
        <w:pStyle w:val="3GPPText"/>
      </w:pPr>
      <w:r>
        <w:t>The corresponding non-uniform quantization of the power levels in the decibel scale can be written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A97EED" w:rsidRPr="005171C3" w14:paraId="31A1DE9F" w14:textId="77777777" w:rsidTr="00D467F6">
        <w:trPr>
          <w:trHeight w:val="1102"/>
        </w:trPr>
        <w:tc>
          <w:tcPr>
            <w:tcW w:w="8330" w:type="dxa"/>
            <w:tcBorders>
              <w:top w:val="nil"/>
              <w:left w:val="nil"/>
              <w:bottom w:val="nil"/>
              <w:right w:val="nil"/>
            </w:tcBorders>
            <w:shd w:val="clear" w:color="auto" w:fill="auto"/>
            <w:vAlign w:val="center"/>
          </w:tcPr>
          <w:p w14:paraId="6506D319" w14:textId="77777777" w:rsidR="00A97EED" w:rsidRPr="003B1DC2" w:rsidRDefault="00A97EED" w:rsidP="00D467F6">
            <w:pPr>
              <w:pStyle w:val="BodyText"/>
              <w:jc w:val="center"/>
            </w:pPr>
            <w:r w:rsidRPr="003B1784">
              <w:rPr>
                <w:position w:val="-62"/>
              </w:rPr>
              <w:object w:dxaOrig="3220" w:dyaOrig="1380" w14:anchorId="3BC03720">
                <v:shape id="_x0000_i1031" type="#_x0000_t75" style="width:162.4pt;height:70.35pt" o:ole="">
                  <v:imagedata r:id="rId23" o:title=""/>
                </v:shape>
                <o:OLEObject Type="Embed" ProgID="Equation.DSMT4" ShapeID="_x0000_i1031" DrawAspect="Content" ObjectID="_1697656474" r:id="rId24"/>
              </w:object>
            </w:r>
            <w:r>
              <w:t>,</w:t>
            </w:r>
          </w:p>
        </w:tc>
        <w:tc>
          <w:tcPr>
            <w:tcW w:w="1574" w:type="dxa"/>
            <w:tcBorders>
              <w:top w:val="nil"/>
              <w:left w:val="nil"/>
              <w:bottom w:val="nil"/>
              <w:right w:val="nil"/>
            </w:tcBorders>
            <w:shd w:val="clear" w:color="auto" w:fill="auto"/>
            <w:vAlign w:val="center"/>
          </w:tcPr>
          <w:p w14:paraId="51DD4B62" w14:textId="079111F2" w:rsidR="00A97EED" w:rsidRPr="005171C3" w:rsidRDefault="00A97EED" w:rsidP="00D467F6">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A55832">
              <w:rPr>
                <w:b/>
                <w:noProof/>
              </w:rPr>
              <w:t>6</w:t>
            </w:r>
            <w:r w:rsidRPr="005171C3">
              <w:rPr>
                <w:b/>
              </w:rPr>
              <w:fldChar w:fldCharType="end"/>
            </w:r>
            <w:r w:rsidRPr="005171C3">
              <w:rPr>
                <w:b/>
              </w:rPr>
              <w:t>)</w:t>
            </w:r>
          </w:p>
        </w:tc>
      </w:tr>
    </w:tbl>
    <w:p w14:paraId="29E64272" w14:textId="77777777" w:rsidR="00A97EED" w:rsidRDefault="00A97EED" w:rsidP="00A97EED">
      <w:pPr>
        <w:pStyle w:val="3GPPText"/>
      </w:pPr>
      <w:r>
        <w:t xml:space="preserve">where </w:t>
      </w:r>
      <w:r w:rsidRPr="00807A06">
        <w:rPr>
          <w:i/>
          <w:iCs/>
        </w:rPr>
        <w:t>PL</w:t>
      </w:r>
      <w:r>
        <w:t>(</w:t>
      </w:r>
      <w:r w:rsidRPr="00807A06">
        <w:rPr>
          <w:i/>
          <w:iCs/>
        </w:rPr>
        <w:t>n</w:t>
      </w:r>
      <w:r>
        <w:t xml:space="preserve">) corresponds to the power of the </w:t>
      </w:r>
      <w:r w:rsidRPr="00807A06">
        <w:rPr>
          <w:i/>
          <w:iCs/>
        </w:rPr>
        <w:t>n</w:t>
      </w:r>
      <w:r w:rsidRPr="00807A06">
        <w:rPr>
          <w:vertAlign w:val="superscript"/>
        </w:rPr>
        <w:t>th</w:t>
      </w:r>
      <w:r>
        <w:t xml:space="preserve"> level with the total number of levels equal to 2</w:t>
      </w:r>
      <w:r w:rsidRPr="00807A06">
        <w:rPr>
          <w:i/>
          <w:iCs/>
          <w:vertAlign w:val="superscript"/>
        </w:rPr>
        <w:t>Nb</w:t>
      </w:r>
      <w:r>
        <w:t xml:space="preserve"> and </w:t>
      </w:r>
      <w:r w:rsidRPr="00807A06">
        <w:rPr>
          <w:i/>
          <w:iCs/>
        </w:rPr>
        <w:t>N</w:t>
      </w:r>
      <w:r w:rsidRPr="00807A06">
        <w:rPr>
          <w:i/>
          <w:iCs/>
          <w:vertAlign w:val="subscript"/>
        </w:rPr>
        <w:t>b</w:t>
      </w:r>
      <w:r>
        <w:t xml:space="preserve"> is the total number of bits used to signal the power level value. </w:t>
      </w:r>
    </w:p>
    <w:p w14:paraId="018FCA3D" w14:textId="77777777" w:rsidR="00A97EED" w:rsidRDefault="00A97EED" w:rsidP="00A97EED">
      <w:pPr>
        <w:pStyle w:val="3GPPText"/>
      </w:pPr>
      <w:r>
        <w:t>The power levels are distributed in the range [-20×lg(2</w:t>
      </w:r>
      <w:r w:rsidRPr="00711658">
        <w:rPr>
          <w:i/>
          <w:iCs/>
          <w:vertAlign w:val="superscript"/>
        </w:rPr>
        <w:t>Nb</w:t>
      </w:r>
      <w:r>
        <w:t xml:space="preserve">) dB, 0 dB], where </w:t>
      </w:r>
      <w:r w:rsidRPr="00DC2360">
        <w:rPr>
          <w:i/>
          <w:iCs/>
        </w:rPr>
        <w:t>PL</w:t>
      </w:r>
      <w:r>
        <w:t xml:space="preserve"> = -20×lg(2</w:t>
      </w:r>
      <w:r w:rsidRPr="00711658">
        <w:rPr>
          <w:i/>
          <w:iCs/>
          <w:vertAlign w:val="superscript"/>
        </w:rPr>
        <w:t>Nb</w:t>
      </w:r>
      <w:r>
        <w:t xml:space="preserve">) dB corresponds to the sensitivity level or the minimum value used to signal a power level and </w:t>
      </w:r>
      <w:r w:rsidRPr="00EC1C2F">
        <w:rPr>
          <w:i/>
          <w:iCs/>
        </w:rPr>
        <w:t>PL</w:t>
      </w:r>
      <w:r>
        <w:t xml:space="preserve"> = 0 dB corresponds to the peak power of the DL PRS Resource. </w:t>
      </w:r>
    </w:p>
    <w:p w14:paraId="044E29D4" w14:textId="4D39A6C9" w:rsidR="00A97EED" w:rsidRDefault="00A97EED" w:rsidP="00A97EED">
      <w:pPr>
        <w:pStyle w:val="3GPPText"/>
      </w:pPr>
      <w:r>
        <w:t xml:space="preserve">The choice of parameter </w:t>
      </w:r>
      <w:r w:rsidRPr="005308F2">
        <w:rPr>
          <w:i/>
          <w:iCs/>
        </w:rPr>
        <w:t>N</w:t>
      </w:r>
      <w:r w:rsidRPr="005308F2">
        <w:rPr>
          <w:i/>
          <w:iCs/>
          <w:vertAlign w:val="subscript"/>
        </w:rPr>
        <w:t>b</w:t>
      </w:r>
      <w:r>
        <w:t xml:space="preserve"> provides a trade-off between the required accuracy and signaling overhead. </w:t>
      </w:r>
      <w:r>
        <w:fldChar w:fldCharType="begin"/>
      </w:r>
      <w:r>
        <w:instrText xml:space="preserve"> REF _Ref83463593 \h </w:instrText>
      </w:r>
      <w:r>
        <w:fldChar w:fldCharType="separate"/>
      </w:r>
      <w:r w:rsidR="00A55832">
        <w:t xml:space="preserve">Figure </w:t>
      </w:r>
      <w:r w:rsidR="00A55832">
        <w:rPr>
          <w:noProof/>
        </w:rPr>
        <w:t>1</w:t>
      </w:r>
      <w:r>
        <w:fldChar w:fldCharType="end"/>
      </w:r>
      <w:r>
        <w:t xml:space="preserve"> shows an example of amplitude and power levels quantization of the antenna pattern in the linear and decibel scale, respectively. </w:t>
      </w:r>
    </w:p>
    <w:p w14:paraId="45A76F2D" w14:textId="77777777" w:rsidR="00A97EED" w:rsidRDefault="00A97EED" w:rsidP="00A97EED">
      <w:pPr>
        <w:pStyle w:val="3GPPText"/>
      </w:pPr>
      <w:r>
        <w:t xml:space="preserve">The figures are plotted for the horizontal </w:t>
      </w:r>
      <w:r w:rsidRPr="00B26FB0">
        <w:t>λ</w:t>
      </w:r>
      <w:r>
        <w:t xml:space="preserve">/2-spaced Uniform Linear Array (ULA). The blue line represents the antenna pattern as a continuous function of azimuth angle </w:t>
      </w:r>
      <w:r w:rsidRPr="00203E18">
        <w:rPr>
          <w:i/>
          <w:iCs/>
        </w:rPr>
        <w:t>φ</w:t>
      </w:r>
      <w:r>
        <w:t xml:space="preserve"> in deg sampled with resolution </w:t>
      </w:r>
      <w:r w:rsidRPr="007C74BC">
        <w:t>Δ</w:t>
      </w:r>
      <w:r w:rsidRPr="007C74BC">
        <w:rPr>
          <w:i/>
          <w:iCs/>
        </w:rPr>
        <w:t>φ</w:t>
      </w:r>
      <w:r>
        <w:t xml:space="preserve"> of 1 deg. The red line provides its quantized approximation using different number of bits </w:t>
      </w:r>
      <w:r w:rsidRPr="006B23A0">
        <w:rPr>
          <w:i/>
          <w:iCs/>
        </w:rPr>
        <w:t>N</w:t>
      </w:r>
      <w:r w:rsidRPr="006B23A0">
        <w:rPr>
          <w:i/>
          <w:iCs/>
          <w:vertAlign w:val="subscript"/>
        </w:rPr>
        <w:t>b</w:t>
      </w:r>
      <w:r>
        <w:t xml:space="preserve"> per quantization level.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A97EED" w14:paraId="0D056C7A" w14:textId="77777777" w:rsidTr="00D467F6">
        <w:tc>
          <w:tcPr>
            <w:tcW w:w="4986" w:type="dxa"/>
          </w:tcPr>
          <w:p w14:paraId="4360E96C" w14:textId="77777777" w:rsidR="00A97EED" w:rsidRDefault="00A97EED" w:rsidP="00D467F6">
            <w:pPr>
              <w:pStyle w:val="3GPPText"/>
              <w:jc w:val="center"/>
            </w:pPr>
            <w:r w:rsidRPr="00AF0FD8">
              <w:rPr>
                <w:noProof/>
              </w:rPr>
              <w:drawing>
                <wp:inline distT="0" distB="0" distL="0" distR="0" wp14:anchorId="62FA5172" wp14:editId="3813768E">
                  <wp:extent cx="3191256" cy="2395728"/>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c>
          <w:tcPr>
            <w:tcW w:w="4986" w:type="dxa"/>
          </w:tcPr>
          <w:p w14:paraId="77E7A72D" w14:textId="77777777" w:rsidR="00A97EED" w:rsidRDefault="00A97EED" w:rsidP="00D467F6">
            <w:pPr>
              <w:pStyle w:val="3GPPText"/>
              <w:jc w:val="center"/>
            </w:pPr>
            <w:r w:rsidRPr="00F41185">
              <w:rPr>
                <w:noProof/>
              </w:rPr>
              <w:drawing>
                <wp:inline distT="0" distB="0" distL="0" distR="0" wp14:anchorId="5DB7EDE4" wp14:editId="742E2887">
                  <wp:extent cx="3191256" cy="239572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r>
      <w:tr w:rsidR="00A97EED" w:rsidRPr="00000B70" w14:paraId="4A227F0B" w14:textId="77777777" w:rsidTr="00D467F6">
        <w:tc>
          <w:tcPr>
            <w:tcW w:w="4986" w:type="dxa"/>
          </w:tcPr>
          <w:p w14:paraId="241F3301" w14:textId="77777777" w:rsidR="00A97EED" w:rsidRPr="00000B70" w:rsidRDefault="00A97EED" w:rsidP="00D467F6">
            <w:pPr>
              <w:pStyle w:val="3GPPText"/>
              <w:numPr>
                <w:ilvl w:val="0"/>
                <w:numId w:val="10"/>
              </w:numPr>
              <w:jc w:val="center"/>
              <w:rPr>
                <w:b/>
                <w:bCs/>
              </w:rPr>
            </w:pPr>
            <w:r>
              <w:rPr>
                <w:b/>
                <w:bCs/>
              </w:rPr>
              <w:t xml:space="preserve">Linear scale, </w:t>
            </w:r>
            <w:r w:rsidRPr="008D164C">
              <w:rPr>
                <w:b/>
                <w:bCs/>
                <w:i/>
                <w:iCs/>
              </w:rPr>
              <w:t>N</w:t>
            </w:r>
            <w:r w:rsidRPr="008D164C">
              <w:rPr>
                <w:b/>
                <w:bCs/>
                <w:i/>
                <w:iCs/>
                <w:vertAlign w:val="subscript"/>
              </w:rPr>
              <w:t>b</w:t>
            </w:r>
            <w:r>
              <w:rPr>
                <w:b/>
                <w:bCs/>
              </w:rPr>
              <w:t xml:space="preserve"> = 2 bits</w:t>
            </w:r>
          </w:p>
        </w:tc>
        <w:tc>
          <w:tcPr>
            <w:tcW w:w="4986" w:type="dxa"/>
          </w:tcPr>
          <w:p w14:paraId="5BF4670F" w14:textId="77777777" w:rsidR="00A97EED" w:rsidRPr="00000B70" w:rsidRDefault="00A97EED" w:rsidP="00D467F6">
            <w:pPr>
              <w:pStyle w:val="3GPPText"/>
              <w:numPr>
                <w:ilvl w:val="0"/>
                <w:numId w:val="10"/>
              </w:numPr>
              <w:jc w:val="center"/>
              <w:rPr>
                <w:b/>
                <w:bCs/>
              </w:rPr>
            </w:pPr>
            <w:r>
              <w:rPr>
                <w:b/>
                <w:bCs/>
              </w:rPr>
              <w:t xml:space="preserve">Decibel scale, </w:t>
            </w:r>
            <w:r w:rsidRPr="00E2441B">
              <w:rPr>
                <w:b/>
                <w:bCs/>
                <w:i/>
                <w:iCs/>
              </w:rPr>
              <w:t>N</w:t>
            </w:r>
            <w:r w:rsidRPr="00E2441B">
              <w:rPr>
                <w:b/>
                <w:bCs/>
                <w:i/>
                <w:iCs/>
                <w:vertAlign w:val="subscript"/>
              </w:rPr>
              <w:t>b</w:t>
            </w:r>
            <w:r>
              <w:rPr>
                <w:b/>
                <w:bCs/>
              </w:rPr>
              <w:t xml:space="preserve"> = 2 bits</w:t>
            </w:r>
          </w:p>
        </w:tc>
      </w:tr>
      <w:tr w:rsidR="00A97EED" w14:paraId="5A53B2DA" w14:textId="77777777" w:rsidTr="00D467F6">
        <w:tc>
          <w:tcPr>
            <w:tcW w:w="4986" w:type="dxa"/>
          </w:tcPr>
          <w:p w14:paraId="2870A59C" w14:textId="77777777" w:rsidR="00A97EED" w:rsidRDefault="00A97EED" w:rsidP="00D467F6">
            <w:pPr>
              <w:pStyle w:val="3GPPText"/>
              <w:jc w:val="center"/>
            </w:pPr>
            <w:r w:rsidRPr="00067DA9">
              <w:rPr>
                <w:noProof/>
              </w:rPr>
              <w:lastRenderedPageBreak/>
              <w:drawing>
                <wp:inline distT="0" distB="0" distL="0" distR="0" wp14:anchorId="29D5C80B" wp14:editId="0968115C">
                  <wp:extent cx="3191256" cy="2395728"/>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c>
          <w:tcPr>
            <w:tcW w:w="4986" w:type="dxa"/>
          </w:tcPr>
          <w:p w14:paraId="048E18A2" w14:textId="77777777" w:rsidR="00A97EED" w:rsidRDefault="00A97EED" w:rsidP="00D467F6">
            <w:pPr>
              <w:pStyle w:val="3GPPText"/>
              <w:jc w:val="center"/>
            </w:pPr>
            <w:r w:rsidRPr="007C59FD">
              <w:rPr>
                <w:noProof/>
              </w:rPr>
              <w:drawing>
                <wp:inline distT="0" distB="0" distL="0" distR="0" wp14:anchorId="786EB535" wp14:editId="4A2ABAB3">
                  <wp:extent cx="3191256" cy="2395728"/>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r>
      <w:tr w:rsidR="00A97EED" w:rsidRPr="00000B70" w14:paraId="7F7388A8" w14:textId="77777777" w:rsidTr="00D467F6">
        <w:tc>
          <w:tcPr>
            <w:tcW w:w="4986" w:type="dxa"/>
          </w:tcPr>
          <w:p w14:paraId="58013148" w14:textId="77777777" w:rsidR="00A97EED" w:rsidRPr="00000B70" w:rsidRDefault="00A97EED" w:rsidP="00D467F6">
            <w:pPr>
              <w:pStyle w:val="3GPPText"/>
              <w:numPr>
                <w:ilvl w:val="0"/>
                <w:numId w:val="10"/>
              </w:numPr>
              <w:jc w:val="center"/>
              <w:rPr>
                <w:b/>
                <w:bCs/>
              </w:rPr>
            </w:pPr>
            <w:r>
              <w:rPr>
                <w:b/>
                <w:bCs/>
              </w:rPr>
              <w:t xml:space="preserve">Linear scale, </w:t>
            </w:r>
            <w:r w:rsidRPr="008D164C">
              <w:rPr>
                <w:b/>
                <w:bCs/>
                <w:i/>
                <w:iCs/>
              </w:rPr>
              <w:t>N</w:t>
            </w:r>
            <w:r w:rsidRPr="008D164C">
              <w:rPr>
                <w:b/>
                <w:bCs/>
                <w:i/>
                <w:iCs/>
                <w:vertAlign w:val="subscript"/>
              </w:rPr>
              <w:t>b</w:t>
            </w:r>
            <w:r>
              <w:rPr>
                <w:b/>
                <w:bCs/>
              </w:rPr>
              <w:t xml:space="preserve"> = 3 bits</w:t>
            </w:r>
          </w:p>
        </w:tc>
        <w:tc>
          <w:tcPr>
            <w:tcW w:w="4986" w:type="dxa"/>
          </w:tcPr>
          <w:p w14:paraId="40CC7A10" w14:textId="77777777" w:rsidR="00A97EED" w:rsidRPr="00000B70" w:rsidRDefault="00A97EED" w:rsidP="00D467F6">
            <w:pPr>
              <w:pStyle w:val="3GPPText"/>
              <w:numPr>
                <w:ilvl w:val="0"/>
                <w:numId w:val="10"/>
              </w:numPr>
              <w:jc w:val="center"/>
              <w:rPr>
                <w:b/>
                <w:bCs/>
              </w:rPr>
            </w:pPr>
            <w:r>
              <w:rPr>
                <w:b/>
                <w:bCs/>
              </w:rPr>
              <w:t xml:space="preserve">Decibel scale, </w:t>
            </w:r>
            <w:r w:rsidRPr="00E2441B">
              <w:rPr>
                <w:b/>
                <w:bCs/>
                <w:i/>
                <w:iCs/>
              </w:rPr>
              <w:t>N</w:t>
            </w:r>
            <w:r w:rsidRPr="00E2441B">
              <w:rPr>
                <w:b/>
                <w:bCs/>
                <w:i/>
                <w:iCs/>
                <w:vertAlign w:val="subscript"/>
              </w:rPr>
              <w:t>b</w:t>
            </w:r>
            <w:r>
              <w:rPr>
                <w:b/>
                <w:bCs/>
              </w:rPr>
              <w:t xml:space="preserve"> = 3 bits</w:t>
            </w:r>
          </w:p>
        </w:tc>
      </w:tr>
      <w:tr w:rsidR="00A97EED" w14:paraId="721EB345" w14:textId="77777777" w:rsidTr="00D467F6">
        <w:tc>
          <w:tcPr>
            <w:tcW w:w="4986" w:type="dxa"/>
          </w:tcPr>
          <w:p w14:paraId="0E4E94DD" w14:textId="77777777" w:rsidR="00A97EED" w:rsidRDefault="00A97EED" w:rsidP="00D467F6">
            <w:pPr>
              <w:pStyle w:val="3GPPText"/>
              <w:jc w:val="center"/>
            </w:pPr>
            <w:r w:rsidRPr="00816B5B">
              <w:rPr>
                <w:noProof/>
              </w:rPr>
              <w:drawing>
                <wp:inline distT="0" distB="0" distL="0" distR="0" wp14:anchorId="64493606" wp14:editId="67AA6B94">
                  <wp:extent cx="3191256" cy="239572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c>
          <w:tcPr>
            <w:tcW w:w="4986" w:type="dxa"/>
          </w:tcPr>
          <w:p w14:paraId="77B19143" w14:textId="77777777" w:rsidR="00A97EED" w:rsidRDefault="00A97EED" w:rsidP="00D467F6">
            <w:pPr>
              <w:pStyle w:val="3GPPText"/>
              <w:jc w:val="center"/>
            </w:pPr>
            <w:r w:rsidRPr="000D3388">
              <w:rPr>
                <w:noProof/>
              </w:rPr>
              <w:drawing>
                <wp:inline distT="0" distB="0" distL="0" distR="0" wp14:anchorId="0FEE0015" wp14:editId="3885EE03">
                  <wp:extent cx="3191256" cy="2395728"/>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r>
      <w:tr w:rsidR="00A97EED" w:rsidRPr="00000B70" w14:paraId="7C4E4168" w14:textId="77777777" w:rsidTr="00D467F6">
        <w:tc>
          <w:tcPr>
            <w:tcW w:w="4986" w:type="dxa"/>
          </w:tcPr>
          <w:p w14:paraId="1ED048B1" w14:textId="77777777" w:rsidR="00A97EED" w:rsidRPr="00000B70" w:rsidRDefault="00A97EED" w:rsidP="00D467F6">
            <w:pPr>
              <w:pStyle w:val="3GPPText"/>
              <w:numPr>
                <w:ilvl w:val="0"/>
                <w:numId w:val="10"/>
              </w:numPr>
              <w:jc w:val="center"/>
              <w:rPr>
                <w:b/>
                <w:bCs/>
              </w:rPr>
            </w:pPr>
            <w:r>
              <w:rPr>
                <w:b/>
                <w:bCs/>
              </w:rPr>
              <w:t xml:space="preserve">Linear scale, </w:t>
            </w:r>
            <w:r w:rsidRPr="008D164C">
              <w:rPr>
                <w:b/>
                <w:bCs/>
                <w:i/>
                <w:iCs/>
              </w:rPr>
              <w:t>N</w:t>
            </w:r>
            <w:r w:rsidRPr="008D164C">
              <w:rPr>
                <w:b/>
                <w:bCs/>
                <w:i/>
                <w:iCs/>
                <w:vertAlign w:val="subscript"/>
              </w:rPr>
              <w:t>b</w:t>
            </w:r>
            <w:r>
              <w:rPr>
                <w:b/>
                <w:bCs/>
              </w:rPr>
              <w:t xml:space="preserve"> = 4 bits</w:t>
            </w:r>
          </w:p>
        </w:tc>
        <w:tc>
          <w:tcPr>
            <w:tcW w:w="4986" w:type="dxa"/>
          </w:tcPr>
          <w:p w14:paraId="3781740F" w14:textId="77777777" w:rsidR="00A97EED" w:rsidRPr="00000B70" w:rsidRDefault="00A97EED" w:rsidP="00D467F6">
            <w:pPr>
              <w:pStyle w:val="3GPPText"/>
              <w:keepNext/>
              <w:numPr>
                <w:ilvl w:val="0"/>
                <w:numId w:val="10"/>
              </w:numPr>
              <w:jc w:val="center"/>
              <w:rPr>
                <w:b/>
                <w:bCs/>
              </w:rPr>
            </w:pPr>
            <w:r>
              <w:rPr>
                <w:b/>
                <w:bCs/>
              </w:rPr>
              <w:t xml:space="preserve">Decibel scale, </w:t>
            </w:r>
            <w:r w:rsidRPr="00E2441B">
              <w:rPr>
                <w:b/>
                <w:bCs/>
                <w:i/>
                <w:iCs/>
              </w:rPr>
              <w:t>N</w:t>
            </w:r>
            <w:r w:rsidRPr="00E2441B">
              <w:rPr>
                <w:b/>
                <w:bCs/>
                <w:i/>
                <w:iCs/>
                <w:vertAlign w:val="subscript"/>
              </w:rPr>
              <w:t>b</w:t>
            </w:r>
            <w:r>
              <w:rPr>
                <w:b/>
                <w:bCs/>
              </w:rPr>
              <w:t xml:space="preserve"> = 4 bits</w:t>
            </w:r>
          </w:p>
        </w:tc>
      </w:tr>
    </w:tbl>
    <w:p w14:paraId="61302A71" w14:textId="6887795E" w:rsidR="00A97EED" w:rsidRDefault="00A97EED" w:rsidP="00A97EED">
      <w:pPr>
        <w:pStyle w:val="Caption"/>
        <w:jc w:val="center"/>
      </w:pPr>
      <w:bookmarkStart w:id="4" w:name="_Ref83463593"/>
      <w:r>
        <w:t xml:space="preserve">Figure </w:t>
      </w:r>
      <w:r>
        <w:fldChar w:fldCharType="begin"/>
      </w:r>
      <w:r>
        <w:instrText xml:space="preserve"> SEQ Figure \* ARABIC </w:instrText>
      </w:r>
      <w:r>
        <w:fldChar w:fldCharType="separate"/>
      </w:r>
      <w:r w:rsidR="00A55832">
        <w:rPr>
          <w:noProof/>
        </w:rPr>
        <w:t>1</w:t>
      </w:r>
      <w:r>
        <w:fldChar w:fldCharType="end"/>
      </w:r>
      <w:bookmarkEnd w:id="4"/>
      <w:r>
        <w:t xml:space="preserve">: Antenna pattern quantization for the 1 × 4 horizontal linear </w:t>
      </w:r>
      <w:r>
        <w:rPr>
          <w:rFonts w:ascii="Calibri" w:hAnsi="Calibri" w:cs="Calibri"/>
        </w:rPr>
        <w:t>λ</w:t>
      </w:r>
      <w:r>
        <w:t>/2-spaced array – amplitude uniform quantization in linear scale and power non-uniform quantization in decibel scale</w:t>
      </w:r>
    </w:p>
    <w:p w14:paraId="0FD90E0A" w14:textId="77777777" w:rsidR="00A97EED" w:rsidRDefault="00A97EED" w:rsidP="00A97EED">
      <w:pPr>
        <w:pStyle w:val="3GPPText"/>
      </w:pPr>
    </w:p>
    <w:p w14:paraId="14FC5912" w14:textId="77777777" w:rsidR="00A97EED" w:rsidRDefault="00A97EED" w:rsidP="00A97EED">
      <w:pPr>
        <w:pStyle w:val="3GPPText"/>
      </w:pPr>
      <w:r>
        <w:t xml:space="preserve">It can be observed, that the larger the number of </w:t>
      </w:r>
      <w:r w:rsidRPr="00472017">
        <w:rPr>
          <w:i/>
          <w:iCs/>
        </w:rPr>
        <w:t>N</w:t>
      </w:r>
      <w:r w:rsidRPr="00472017">
        <w:rPr>
          <w:i/>
          <w:iCs/>
          <w:vertAlign w:val="subscript"/>
        </w:rPr>
        <w:t>b</w:t>
      </w:r>
      <w:r>
        <w:t xml:space="preserve"> bits is used, the finer resolution can be achieved at the expense of the signaling overhead. </w:t>
      </w:r>
    </w:p>
    <w:p w14:paraId="2FF1CD4C" w14:textId="77777777" w:rsidR="00A97EED" w:rsidRDefault="00A97EED" w:rsidP="00A97EED">
      <w:pPr>
        <w:pStyle w:val="3GPPText"/>
      </w:pPr>
    </w:p>
    <w:p w14:paraId="6A5DBA91" w14:textId="77777777" w:rsidR="00A97EED" w:rsidRDefault="00A97EED" w:rsidP="00A97EED">
      <w:pPr>
        <w:pStyle w:val="3GPPText"/>
      </w:pPr>
      <w:r>
        <w:t>Based on the provided considerations, we have the following proposals:</w:t>
      </w:r>
    </w:p>
    <w:p w14:paraId="28CB4457" w14:textId="77777777" w:rsidR="00A97EED" w:rsidRDefault="00A97EED" w:rsidP="00A97EED">
      <w:pPr>
        <w:pStyle w:val="3GPPText"/>
        <w:rPr>
          <w:lang w:val="en-GB"/>
        </w:rPr>
      </w:pPr>
    </w:p>
    <w:p w14:paraId="19097428" w14:textId="77777777" w:rsidR="00A97EED" w:rsidRDefault="00A97EED" w:rsidP="00A97EED">
      <w:pPr>
        <w:pStyle w:val="3GPPText"/>
        <w:numPr>
          <w:ilvl w:val="0"/>
          <w:numId w:val="3"/>
        </w:numPr>
      </w:pPr>
    </w:p>
    <w:p w14:paraId="1AB9DF00" w14:textId="77777777" w:rsidR="00A97EED" w:rsidRPr="00942995" w:rsidRDefault="00A97EED" w:rsidP="00A97EED">
      <w:pPr>
        <w:pStyle w:val="3GPPText"/>
        <w:numPr>
          <w:ilvl w:val="1"/>
          <w:numId w:val="3"/>
        </w:numPr>
      </w:pPr>
      <w:r w:rsidRPr="00942995">
        <w:rPr>
          <w:b/>
          <w:bCs/>
        </w:rPr>
        <w:t>Support option 2.1 where gNB reports quantized version of the relative power corresponding to the set of the sampled azimuth and zenith angles per PRS Resource per TRP</w:t>
      </w:r>
    </w:p>
    <w:p w14:paraId="67ACCCE1" w14:textId="77777777" w:rsidR="00A97EED" w:rsidRPr="00942995" w:rsidRDefault="00A97EED" w:rsidP="00A97EED">
      <w:pPr>
        <w:pStyle w:val="3GPPText"/>
        <w:numPr>
          <w:ilvl w:val="2"/>
          <w:numId w:val="3"/>
        </w:numPr>
      </w:pPr>
      <w:r w:rsidRPr="00942995">
        <w:rPr>
          <w:b/>
          <w:bCs/>
        </w:rPr>
        <w:t>The relative power is defined with respect to the peak power of that resource</w:t>
      </w:r>
    </w:p>
    <w:p w14:paraId="6B3CB152" w14:textId="77777777" w:rsidR="00A97EED" w:rsidRDefault="00A97EED" w:rsidP="00A97EED">
      <w:pPr>
        <w:pStyle w:val="3GPPText"/>
        <w:rPr>
          <w:lang w:val="en-GB"/>
        </w:rPr>
      </w:pPr>
    </w:p>
    <w:p w14:paraId="126B91F9" w14:textId="77777777" w:rsidR="00A97EED" w:rsidRDefault="00A97EED" w:rsidP="00A97EED">
      <w:pPr>
        <w:pStyle w:val="3GPPText"/>
        <w:numPr>
          <w:ilvl w:val="0"/>
          <w:numId w:val="3"/>
        </w:numPr>
      </w:pPr>
    </w:p>
    <w:p w14:paraId="43CBC89C" w14:textId="77777777" w:rsidR="00A97EED" w:rsidRDefault="00A97EED" w:rsidP="00A97EED">
      <w:pPr>
        <w:pStyle w:val="3GPPText"/>
        <w:numPr>
          <w:ilvl w:val="1"/>
          <w:numId w:val="3"/>
        </w:numPr>
      </w:pPr>
      <w:r w:rsidRPr="00942995">
        <w:rPr>
          <w:b/>
          <w:bCs/>
        </w:rPr>
        <w:t xml:space="preserve">Support uniform sampling for the azimuth angle </w:t>
      </w:r>
      <w:r w:rsidRPr="00942995">
        <w:rPr>
          <w:b/>
          <w:bCs/>
          <w:i/>
          <w:iCs/>
        </w:rPr>
        <w:t>φ</w:t>
      </w:r>
      <w:r w:rsidRPr="00942995">
        <w:rPr>
          <w:b/>
          <w:bCs/>
        </w:rPr>
        <w:t xml:space="preserve"> in the spatial sector [-(</w:t>
      </w:r>
      <w:r w:rsidRPr="00942995">
        <w:rPr>
          <w:b/>
          <w:bCs/>
          <w:i/>
          <w:iCs/>
        </w:rPr>
        <w:t>N</w:t>
      </w:r>
      <w:r w:rsidRPr="00942995">
        <w:rPr>
          <w:b/>
          <w:bCs/>
        </w:rPr>
        <w:t>/2)×Δ</w:t>
      </w:r>
      <w:r w:rsidRPr="00942995">
        <w:rPr>
          <w:b/>
          <w:bCs/>
          <w:i/>
          <w:iCs/>
        </w:rPr>
        <w:t>φ</w:t>
      </w:r>
      <w:r w:rsidRPr="00942995">
        <w:rPr>
          <w:b/>
          <w:bCs/>
        </w:rPr>
        <w:t>, +(</w:t>
      </w:r>
      <w:r w:rsidRPr="00942995">
        <w:rPr>
          <w:b/>
          <w:bCs/>
          <w:i/>
          <w:iCs/>
        </w:rPr>
        <w:t>N</w:t>
      </w:r>
      <w:r w:rsidRPr="00942995">
        <w:rPr>
          <w:b/>
          <w:bCs/>
        </w:rPr>
        <w:t>/2)×Δ</w:t>
      </w:r>
      <w:r w:rsidRPr="00942995">
        <w:rPr>
          <w:b/>
          <w:bCs/>
          <w:i/>
          <w:iCs/>
        </w:rPr>
        <w:t>φ</w:t>
      </w:r>
      <w:r w:rsidRPr="00942995">
        <w:rPr>
          <w:b/>
          <w:bCs/>
        </w:rPr>
        <w:t>], defined by the parameters Δ</w:t>
      </w:r>
      <w:r w:rsidRPr="00942995">
        <w:rPr>
          <w:b/>
          <w:bCs/>
          <w:i/>
          <w:iCs/>
        </w:rPr>
        <w:t>φ</w:t>
      </w:r>
      <w:r w:rsidRPr="00942995">
        <w:rPr>
          <w:b/>
          <w:bCs/>
        </w:rPr>
        <w:t xml:space="preserve"> and </w:t>
      </w:r>
      <w:r w:rsidRPr="00942995">
        <w:rPr>
          <w:b/>
          <w:bCs/>
          <w:i/>
          <w:iCs/>
        </w:rPr>
        <w:t>N</w:t>
      </w:r>
      <w:r w:rsidRPr="00942995">
        <w:rPr>
          <w:b/>
          <w:bCs/>
        </w:rPr>
        <w:t>, where</w:t>
      </w:r>
    </w:p>
    <w:p w14:paraId="7BDBE9A0" w14:textId="77777777" w:rsidR="00A97EED" w:rsidRDefault="00A97EED" w:rsidP="00A97EED">
      <w:pPr>
        <w:pStyle w:val="3GPPText"/>
        <w:numPr>
          <w:ilvl w:val="2"/>
          <w:numId w:val="3"/>
        </w:numPr>
      </w:pPr>
      <w:r w:rsidRPr="00942995">
        <w:rPr>
          <w:b/>
          <w:bCs/>
        </w:rPr>
        <w:t>Δ</w:t>
      </w:r>
      <w:r w:rsidRPr="00942995">
        <w:rPr>
          <w:b/>
          <w:bCs/>
          <w:i/>
          <w:iCs/>
        </w:rPr>
        <w:t>φ</w:t>
      </w:r>
      <w:r w:rsidRPr="00942995">
        <w:rPr>
          <w:b/>
          <w:bCs/>
        </w:rPr>
        <w:t xml:space="preserve"> is the spatial resolution, defined in deg</w:t>
      </w:r>
    </w:p>
    <w:p w14:paraId="3E9EA0FA" w14:textId="77777777" w:rsidR="00A97EED" w:rsidRDefault="00A97EED" w:rsidP="00A97EED">
      <w:pPr>
        <w:pStyle w:val="3GPPText"/>
        <w:numPr>
          <w:ilvl w:val="2"/>
          <w:numId w:val="3"/>
        </w:numPr>
      </w:pPr>
      <w:r w:rsidRPr="00942995">
        <w:rPr>
          <w:b/>
          <w:bCs/>
          <w:i/>
          <w:iCs/>
        </w:rPr>
        <w:t>N</w:t>
      </w:r>
      <w:r w:rsidRPr="00942995">
        <w:rPr>
          <w:b/>
          <w:bCs/>
        </w:rPr>
        <w:t xml:space="preserve"> +1 is the total number of samples per spatial sector</w:t>
      </w:r>
    </w:p>
    <w:p w14:paraId="6692686A" w14:textId="77777777" w:rsidR="00A97EED" w:rsidRDefault="00A97EED" w:rsidP="00A97EED">
      <w:pPr>
        <w:pStyle w:val="3GPPText"/>
        <w:numPr>
          <w:ilvl w:val="1"/>
          <w:numId w:val="3"/>
        </w:numPr>
      </w:pPr>
      <w:r w:rsidRPr="00942995">
        <w:rPr>
          <w:b/>
          <w:bCs/>
        </w:rPr>
        <w:t xml:space="preserve">For a given azimuth angle, support uniform sampling for the zenith angle </w:t>
      </w:r>
      <w:r w:rsidRPr="00942995">
        <w:rPr>
          <w:b/>
          <w:bCs/>
          <w:i/>
          <w:iCs/>
        </w:rPr>
        <w:t>θ</w:t>
      </w:r>
      <w:r w:rsidRPr="00942995">
        <w:rPr>
          <w:b/>
          <w:bCs/>
        </w:rPr>
        <w:t xml:space="preserve"> in the spatial sector [-(</w:t>
      </w:r>
      <w:r w:rsidRPr="00942995">
        <w:rPr>
          <w:b/>
          <w:bCs/>
          <w:i/>
          <w:iCs/>
        </w:rPr>
        <w:t>M</w:t>
      </w:r>
      <w:r w:rsidRPr="00942995">
        <w:rPr>
          <w:b/>
          <w:bCs/>
        </w:rPr>
        <w:t>/2)×Δ</w:t>
      </w:r>
      <w:r w:rsidRPr="00942995">
        <w:rPr>
          <w:b/>
          <w:bCs/>
          <w:i/>
          <w:iCs/>
        </w:rPr>
        <w:t>θ</w:t>
      </w:r>
      <w:r w:rsidRPr="00942995">
        <w:rPr>
          <w:b/>
          <w:bCs/>
        </w:rPr>
        <w:t>, +(</w:t>
      </w:r>
      <w:r w:rsidRPr="00942995">
        <w:rPr>
          <w:b/>
          <w:bCs/>
          <w:i/>
          <w:iCs/>
        </w:rPr>
        <w:t>M</w:t>
      </w:r>
      <w:r w:rsidRPr="00942995">
        <w:rPr>
          <w:b/>
          <w:bCs/>
        </w:rPr>
        <w:t>/2)×Δ</w:t>
      </w:r>
      <w:r w:rsidRPr="00942995">
        <w:rPr>
          <w:b/>
          <w:bCs/>
          <w:i/>
          <w:iCs/>
        </w:rPr>
        <w:t>θ</w:t>
      </w:r>
      <w:r w:rsidRPr="00942995">
        <w:rPr>
          <w:b/>
          <w:bCs/>
        </w:rPr>
        <w:t>], defined by the parameters Δ</w:t>
      </w:r>
      <w:r w:rsidRPr="00942995">
        <w:rPr>
          <w:b/>
          <w:bCs/>
          <w:i/>
          <w:iCs/>
        </w:rPr>
        <w:t>θ</w:t>
      </w:r>
      <w:r w:rsidRPr="00942995">
        <w:rPr>
          <w:b/>
          <w:bCs/>
        </w:rPr>
        <w:t xml:space="preserve"> and </w:t>
      </w:r>
      <w:r w:rsidRPr="00942995">
        <w:rPr>
          <w:b/>
          <w:bCs/>
          <w:i/>
          <w:iCs/>
        </w:rPr>
        <w:t>M</w:t>
      </w:r>
      <w:r w:rsidRPr="00942995">
        <w:rPr>
          <w:b/>
          <w:bCs/>
        </w:rPr>
        <w:t>, where</w:t>
      </w:r>
    </w:p>
    <w:p w14:paraId="19BCA34B" w14:textId="77777777" w:rsidR="00A97EED" w:rsidRDefault="00A97EED" w:rsidP="00A97EED">
      <w:pPr>
        <w:pStyle w:val="3GPPText"/>
        <w:numPr>
          <w:ilvl w:val="2"/>
          <w:numId w:val="3"/>
        </w:numPr>
      </w:pPr>
      <w:r w:rsidRPr="00942995">
        <w:rPr>
          <w:b/>
          <w:bCs/>
        </w:rPr>
        <w:t>Δ</w:t>
      </w:r>
      <w:r w:rsidRPr="00942995">
        <w:rPr>
          <w:b/>
          <w:bCs/>
          <w:i/>
          <w:iCs/>
        </w:rPr>
        <w:t>θ</w:t>
      </w:r>
      <w:r w:rsidRPr="00942995">
        <w:rPr>
          <w:b/>
          <w:bCs/>
        </w:rPr>
        <w:t xml:space="preserve"> is the spatial resolution, defined in deg</w:t>
      </w:r>
    </w:p>
    <w:p w14:paraId="74D14697" w14:textId="77777777" w:rsidR="00A97EED" w:rsidRPr="00942995" w:rsidRDefault="00A97EED" w:rsidP="00A97EED">
      <w:pPr>
        <w:pStyle w:val="3GPPText"/>
        <w:numPr>
          <w:ilvl w:val="2"/>
          <w:numId w:val="3"/>
        </w:numPr>
      </w:pPr>
      <w:r w:rsidRPr="00942995">
        <w:rPr>
          <w:b/>
          <w:bCs/>
          <w:i/>
          <w:iCs/>
        </w:rPr>
        <w:t>M</w:t>
      </w:r>
      <w:r w:rsidRPr="00942995">
        <w:rPr>
          <w:b/>
          <w:bCs/>
        </w:rPr>
        <w:t xml:space="preserve"> is the total number of samples per spatial sector</w:t>
      </w:r>
    </w:p>
    <w:p w14:paraId="1B8E0099" w14:textId="77777777" w:rsidR="00A97EED" w:rsidRPr="00331100" w:rsidRDefault="00A97EED" w:rsidP="00A97EED">
      <w:pPr>
        <w:pStyle w:val="3GPPText"/>
      </w:pPr>
    </w:p>
    <w:p w14:paraId="31B9BD3B" w14:textId="77777777" w:rsidR="00A97EED" w:rsidRDefault="00A97EED" w:rsidP="00A97EED">
      <w:pPr>
        <w:pStyle w:val="3GPPText"/>
        <w:numPr>
          <w:ilvl w:val="0"/>
          <w:numId w:val="3"/>
        </w:numPr>
      </w:pPr>
    </w:p>
    <w:p w14:paraId="3D9D5D7F" w14:textId="77777777" w:rsidR="00A97EED" w:rsidRDefault="00A97EED" w:rsidP="00A97EED">
      <w:pPr>
        <w:pStyle w:val="3GPPText"/>
        <w:numPr>
          <w:ilvl w:val="1"/>
          <w:numId w:val="3"/>
        </w:numPr>
      </w:pPr>
      <w:r w:rsidRPr="00942995">
        <w:rPr>
          <w:b/>
          <w:bCs/>
        </w:rPr>
        <w:t>Support quantization of the power levels in the decibel scale in accordance with the following equation:</w:t>
      </w:r>
    </w:p>
    <w:p w14:paraId="59189B8A" w14:textId="77777777" w:rsidR="00A97EED" w:rsidRDefault="00A97EED" w:rsidP="00A97EED">
      <w:pPr>
        <w:pStyle w:val="3GPPText"/>
        <w:numPr>
          <w:ilvl w:val="2"/>
          <w:numId w:val="3"/>
        </w:numPr>
      </w:pPr>
      <w:r w:rsidRPr="00942995">
        <w:rPr>
          <w:b/>
          <w:bCs/>
          <w:i/>
          <w:iCs/>
        </w:rPr>
        <w:t>PL</w:t>
      </w:r>
      <w:r w:rsidRPr="00942995">
        <w:rPr>
          <w:b/>
          <w:bCs/>
        </w:rPr>
        <w:t>(</w:t>
      </w:r>
      <w:r w:rsidRPr="00942995">
        <w:rPr>
          <w:b/>
          <w:bCs/>
          <w:i/>
          <w:iCs/>
        </w:rPr>
        <w:t>n</w:t>
      </w:r>
      <w:r w:rsidRPr="00942995">
        <w:rPr>
          <w:b/>
          <w:bCs/>
        </w:rPr>
        <w:t>) = 20×lg(</w:t>
      </w:r>
      <w:r w:rsidRPr="00942995">
        <w:rPr>
          <w:b/>
          <w:bCs/>
          <w:i/>
          <w:iCs/>
        </w:rPr>
        <w:t>n</w:t>
      </w:r>
      <w:r w:rsidRPr="00942995">
        <w:rPr>
          <w:b/>
          <w:bCs/>
        </w:rPr>
        <w:t>) - 20×lg(2</w:t>
      </w:r>
      <w:r w:rsidRPr="00942995">
        <w:rPr>
          <w:b/>
          <w:bCs/>
          <w:i/>
          <w:iCs/>
          <w:vertAlign w:val="superscript"/>
        </w:rPr>
        <w:t>Nb</w:t>
      </w:r>
      <w:r w:rsidRPr="00942995">
        <w:rPr>
          <w:b/>
          <w:bCs/>
        </w:rPr>
        <w:t xml:space="preserve">), where </w:t>
      </w:r>
      <w:r w:rsidRPr="00942995">
        <w:rPr>
          <w:b/>
          <w:bCs/>
          <w:i/>
          <w:iCs/>
        </w:rPr>
        <w:t>PL</w:t>
      </w:r>
      <w:r w:rsidRPr="00942995">
        <w:rPr>
          <w:b/>
          <w:bCs/>
        </w:rPr>
        <w:t>(</w:t>
      </w:r>
      <w:r w:rsidRPr="00942995">
        <w:rPr>
          <w:b/>
          <w:bCs/>
          <w:i/>
          <w:iCs/>
        </w:rPr>
        <w:t>n</w:t>
      </w:r>
      <w:r w:rsidRPr="00942995">
        <w:rPr>
          <w:b/>
          <w:bCs/>
        </w:rPr>
        <w:t xml:space="preserve">) corresponds to the power of the </w:t>
      </w:r>
      <w:r w:rsidRPr="00942995">
        <w:rPr>
          <w:b/>
          <w:bCs/>
          <w:i/>
          <w:iCs/>
        </w:rPr>
        <w:t>n</w:t>
      </w:r>
      <w:r w:rsidRPr="00942995">
        <w:rPr>
          <w:b/>
          <w:bCs/>
          <w:vertAlign w:val="superscript"/>
        </w:rPr>
        <w:t>th</w:t>
      </w:r>
      <w:r w:rsidRPr="00942995">
        <w:rPr>
          <w:b/>
          <w:bCs/>
        </w:rPr>
        <w:t xml:space="preserve"> level with the total number of levels equal to 2</w:t>
      </w:r>
      <w:r w:rsidRPr="00942995">
        <w:rPr>
          <w:b/>
          <w:bCs/>
          <w:i/>
          <w:iCs/>
          <w:vertAlign w:val="superscript"/>
        </w:rPr>
        <w:t>Nb</w:t>
      </w:r>
      <w:r w:rsidRPr="00942995">
        <w:rPr>
          <w:b/>
          <w:bCs/>
        </w:rPr>
        <w:t xml:space="preserve"> </w:t>
      </w:r>
    </w:p>
    <w:p w14:paraId="2013E523" w14:textId="77777777" w:rsidR="00A97EED" w:rsidRDefault="00A97EED" w:rsidP="00A97EED">
      <w:pPr>
        <w:pStyle w:val="3GPPText"/>
        <w:numPr>
          <w:ilvl w:val="2"/>
          <w:numId w:val="3"/>
        </w:numPr>
      </w:pPr>
      <w:r w:rsidRPr="00942995">
        <w:rPr>
          <w:b/>
          <w:bCs/>
          <w:i/>
          <w:iCs/>
        </w:rPr>
        <w:t>N</w:t>
      </w:r>
      <w:r w:rsidRPr="00942995">
        <w:rPr>
          <w:b/>
          <w:bCs/>
          <w:i/>
          <w:iCs/>
          <w:vertAlign w:val="subscript"/>
        </w:rPr>
        <w:t>b</w:t>
      </w:r>
      <w:r w:rsidRPr="00942995">
        <w:rPr>
          <w:b/>
          <w:bCs/>
        </w:rPr>
        <w:t xml:space="preserve"> is the number of bits used to signal a power level value </w:t>
      </w:r>
    </w:p>
    <w:p w14:paraId="364A27B0" w14:textId="77777777" w:rsidR="00A97EED" w:rsidRDefault="00A97EED" w:rsidP="00A97EED">
      <w:pPr>
        <w:pStyle w:val="3GPPText"/>
        <w:numPr>
          <w:ilvl w:val="2"/>
          <w:numId w:val="3"/>
        </w:numPr>
      </w:pPr>
      <w:r w:rsidRPr="00942995">
        <w:rPr>
          <w:b/>
          <w:bCs/>
          <w:i/>
          <w:iCs/>
        </w:rPr>
        <w:t>PL</w:t>
      </w:r>
      <w:r w:rsidRPr="00942995">
        <w:rPr>
          <w:b/>
          <w:bCs/>
        </w:rPr>
        <w:t xml:space="preserve"> = 0 dB corresponds to the peak power of the PRS Resource</w:t>
      </w:r>
    </w:p>
    <w:p w14:paraId="55E158B6" w14:textId="77777777" w:rsidR="00A97EED" w:rsidRDefault="00A97EED" w:rsidP="00A97EED">
      <w:pPr>
        <w:pStyle w:val="3GPPText"/>
        <w:numPr>
          <w:ilvl w:val="2"/>
          <w:numId w:val="3"/>
        </w:numPr>
      </w:pPr>
      <w:r w:rsidRPr="00942995">
        <w:rPr>
          <w:b/>
          <w:bCs/>
          <w:i/>
          <w:iCs/>
        </w:rPr>
        <w:t>PL</w:t>
      </w:r>
      <w:r w:rsidRPr="00942995">
        <w:rPr>
          <w:b/>
          <w:bCs/>
        </w:rPr>
        <w:t xml:space="preserve"> = - 20×lg(2</w:t>
      </w:r>
      <w:r w:rsidRPr="00942995">
        <w:rPr>
          <w:b/>
          <w:bCs/>
          <w:i/>
          <w:iCs/>
          <w:vertAlign w:val="superscript"/>
        </w:rPr>
        <w:t>Nb</w:t>
      </w:r>
      <w:r w:rsidRPr="00942995">
        <w:rPr>
          <w:b/>
          <w:bCs/>
        </w:rPr>
        <w:t>) dB corresponds to the sensitivity level or the minimum value used to signal a power level value</w:t>
      </w:r>
    </w:p>
    <w:p w14:paraId="41152CC9" w14:textId="77777777" w:rsidR="00A97EED" w:rsidRDefault="00A97EED" w:rsidP="00A97EED">
      <w:pPr>
        <w:pStyle w:val="3GPPText"/>
        <w:numPr>
          <w:ilvl w:val="1"/>
          <w:numId w:val="3"/>
        </w:numPr>
      </w:pPr>
      <w:r w:rsidRPr="00942995">
        <w:rPr>
          <w:b/>
          <w:bCs/>
          <w:i/>
          <w:iCs/>
        </w:rPr>
        <w:t>N</w:t>
      </w:r>
      <w:r w:rsidRPr="00942995">
        <w:rPr>
          <w:b/>
          <w:bCs/>
          <w:i/>
          <w:iCs/>
          <w:vertAlign w:val="subscript"/>
        </w:rPr>
        <w:t>b</w:t>
      </w:r>
      <w:r w:rsidRPr="00942995">
        <w:rPr>
          <w:b/>
          <w:bCs/>
        </w:rPr>
        <w:t xml:space="preserve"> parameter can be set as one of the following {2, 3, 4, 5, 6, 7, 8} bits</w:t>
      </w:r>
    </w:p>
    <w:p w14:paraId="6463FFB9" w14:textId="77777777" w:rsidR="00A97EED" w:rsidRPr="00942995" w:rsidRDefault="00A97EED" w:rsidP="00A97EED">
      <w:pPr>
        <w:pStyle w:val="3GPPText"/>
        <w:numPr>
          <w:ilvl w:val="2"/>
          <w:numId w:val="3"/>
        </w:numPr>
      </w:pPr>
      <w:r w:rsidRPr="00942995">
        <w:rPr>
          <w:b/>
          <w:bCs/>
        </w:rPr>
        <w:t xml:space="preserve">The choice of the </w:t>
      </w:r>
      <w:r w:rsidRPr="00942995">
        <w:rPr>
          <w:b/>
          <w:bCs/>
          <w:i/>
          <w:iCs/>
        </w:rPr>
        <w:t>N</w:t>
      </w:r>
      <w:r w:rsidRPr="00942995">
        <w:rPr>
          <w:b/>
          <w:bCs/>
          <w:i/>
          <w:iCs/>
          <w:vertAlign w:val="subscript"/>
        </w:rPr>
        <w:t>b</w:t>
      </w:r>
      <w:r w:rsidRPr="00942995">
        <w:rPr>
          <w:b/>
          <w:bCs/>
        </w:rPr>
        <w:t xml:space="preserve"> parameter provides a trade-off between the required accuracy and signaling overhead</w:t>
      </w:r>
    </w:p>
    <w:p w14:paraId="6B563AD7" w14:textId="77777777" w:rsidR="00A97EED" w:rsidRDefault="00A97EED" w:rsidP="00A97EED">
      <w:pPr>
        <w:pStyle w:val="3GPPText"/>
      </w:pPr>
    </w:p>
    <w:p w14:paraId="38B27950" w14:textId="24F63158" w:rsidR="00744FEC" w:rsidRDefault="00437885" w:rsidP="00437885">
      <w:pPr>
        <w:pStyle w:val="Heading2"/>
      </w:pPr>
      <w:bookmarkStart w:id="5" w:name="_Ref86696703"/>
      <w:r>
        <w:t>DL-AOD Uncertainty Window</w:t>
      </w:r>
      <w:bookmarkEnd w:id="5"/>
    </w:p>
    <w:p w14:paraId="7A8630A8" w14:textId="4F663738" w:rsidR="00744FEC" w:rsidRDefault="004C0A93" w:rsidP="00C96595">
      <w:pPr>
        <w:pStyle w:val="3GPPText"/>
      </w:pPr>
      <w:r>
        <w:t xml:space="preserve">The DL-AOD </w:t>
      </w:r>
      <w:r w:rsidR="00D809D4">
        <w:t xml:space="preserve">expected </w:t>
      </w:r>
      <w:r>
        <w:t xml:space="preserve">uncertainty window </w:t>
      </w:r>
      <w:r w:rsidR="0091432E">
        <w:t xml:space="preserve">signaling was discussed at the previous meeting and the following proposal has been captured in the FL’s summary document, </w:t>
      </w:r>
      <w:r w:rsidR="001D56BE">
        <w:fldChar w:fldCharType="begin"/>
      </w:r>
      <w:r w:rsidR="001D56BE">
        <w:instrText xml:space="preserve"> REF _Ref86682810 \h </w:instrText>
      </w:r>
      <w:r w:rsidR="001D56BE">
        <w:fldChar w:fldCharType="separate"/>
      </w:r>
      <w:r w:rsidR="001D56BE" w:rsidRPr="003B5EE7">
        <w:rPr>
          <w:rFonts w:asciiTheme="minorHAnsi" w:eastAsia="Times New Roman" w:hAnsiTheme="minorHAnsi" w:cstheme="minorHAnsi"/>
        </w:rPr>
        <w:t>[</w:t>
      </w:r>
      <w:r w:rsidR="001D56BE">
        <w:rPr>
          <w:rFonts w:asciiTheme="minorHAnsi" w:eastAsia="Times New Roman" w:hAnsiTheme="minorHAnsi" w:cstheme="minorHAnsi"/>
          <w:noProof/>
        </w:rPr>
        <w:t>3</w:t>
      </w:r>
      <w:r w:rsidR="001D56BE" w:rsidRPr="003B5EE7">
        <w:rPr>
          <w:rFonts w:asciiTheme="minorHAnsi" w:eastAsia="Times New Roman" w:hAnsiTheme="minorHAnsi" w:cstheme="minorHAnsi"/>
        </w:rPr>
        <w:t>]</w:t>
      </w:r>
      <w:r w:rsidR="001D56BE">
        <w:fldChar w:fldCharType="end"/>
      </w:r>
      <w:r w:rsidR="001D56BE">
        <w:t>:</w:t>
      </w:r>
    </w:p>
    <w:tbl>
      <w:tblPr>
        <w:tblStyle w:val="TableGrid"/>
        <w:tblW w:w="0" w:type="auto"/>
        <w:tblLook w:val="04A0" w:firstRow="1" w:lastRow="0" w:firstColumn="1" w:lastColumn="0" w:noHBand="0" w:noVBand="1"/>
      </w:tblPr>
      <w:tblGrid>
        <w:gridCol w:w="9962"/>
      </w:tblGrid>
      <w:tr w:rsidR="002D17C5" w:rsidRPr="008E7A77" w14:paraId="301A98B9" w14:textId="77777777" w:rsidTr="009F0072">
        <w:trPr>
          <w:trHeight w:val="3639"/>
        </w:trPr>
        <w:tc>
          <w:tcPr>
            <w:tcW w:w="9962" w:type="dxa"/>
          </w:tcPr>
          <w:p w14:paraId="3380F450" w14:textId="77777777" w:rsidR="002D17C5" w:rsidRPr="008E7A77" w:rsidRDefault="008E7A77" w:rsidP="00C96595">
            <w:pPr>
              <w:pStyle w:val="3GPPText"/>
              <w:rPr>
                <w:szCs w:val="22"/>
                <w:u w:val="single"/>
              </w:rPr>
            </w:pPr>
            <w:r w:rsidRPr="008E7A77">
              <w:rPr>
                <w:szCs w:val="22"/>
                <w:u w:val="single"/>
              </w:rPr>
              <w:t>Proposal:</w:t>
            </w:r>
          </w:p>
          <w:p w14:paraId="75297641" w14:textId="77777777" w:rsidR="008E7A77" w:rsidRPr="008E7A77" w:rsidRDefault="008E7A77" w:rsidP="008E7A77">
            <w:pPr>
              <w:rPr>
                <w:iCs/>
                <w:sz w:val="22"/>
                <w:szCs w:val="22"/>
              </w:rPr>
            </w:pPr>
            <w:r w:rsidRPr="008E7A77">
              <w:rPr>
                <w:iCs/>
                <w:sz w:val="22"/>
                <w:szCs w:val="22"/>
              </w:rPr>
              <w:t xml:space="preserve">For the purpose of both UE-B and UE-A DL-AoD, and with regards to the support of AOD measurements with an expected uncertainty window, the following is supported </w:t>
            </w:r>
          </w:p>
          <w:p w14:paraId="52AA899B" w14:textId="77777777" w:rsidR="008E7A77" w:rsidRPr="008E7A77" w:rsidRDefault="008E7A77" w:rsidP="008E7A77">
            <w:pPr>
              <w:numPr>
                <w:ilvl w:val="0"/>
                <w:numId w:val="20"/>
              </w:numPr>
              <w:overflowPunct/>
              <w:autoSpaceDE/>
              <w:autoSpaceDN/>
              <w:adjustRightInd/>
              <w:spacing w:after="0"/>
              <w:textAlignment w:val="auto"/>
              <w:rPr>
                <w:iCs/>
                <w:sz w:val="22"/>
                <w:szCs w:val="22"/>
              </w:rPr>
            </w:pPr>
            <w:r w:rsidRPr="008E7A77">
              <w:rPr>
                <w:iCs/>
                <w:sz w:val="22"/>
                <w:szCs w:val="22"/>
              </w:rPr>
              <w:t>Indication of expected DL-AoD/ZoD value and uncertainty (of the expected DL-AoD/ZoD value) range(s) is signaled by the LMF to the UE</w:t>
            </w:r>
          </w:p>
          <w:p w14:paraId="736DF205" w14:textId="77777777" w:rsidR="008E7A77" w:rsidRPr="008E7A77" w:rsidRDefault="008E7A77" w:rsidP="008E7A77">
            <w:pPr>
              <w:numPr>
                <w:ilvl w:val="2"/>
                <w:numId w:val="20"/>
              </w:numPr>
              <w:overflowPunct/>
              <w:autoSpaceDE/>
              <w:autoSpaceDN/>
              <w:adjustRightInd/>
              <w:spacing w:after="0"/>
              <w:textAlignment w:val="auto"/>
              <w:rPr>
                <w:iCs/>
                <w:sz w:val="22"/>
                <w:szCs w:val="22"/>
              </w:rPr>
            </w:pPr>
            <w:r w:rsidRPr="008E7A77">
              <w:rPr>
                <w:iCs/>
                <w:sz w:val="22"/>
                <w:szCs w:val="22"/>
              </w:rPr>
              <w:t>FFS: how to signal value and range:</w:t>
            </w:r>
          </w:p>
          <w:p w14:paraId="5BEAAD8A" w14:textId="77777777" w:rsidR="008E7A77" w:rsidRPr="008E7A77" w:rsidRDefault="008E7A77" w:rsidP="008E7A77">
            <w:pPr>
              <w:numPr>
                <w:ilvl w:val="3"/>
                <w:numId w:val="20"/>
              </w:numPr>
              <w:overflowPunct/>
              <w:autoSpaceDE/>
              <w:autoSpaceDN/>
              <w:adjustRightInd/>
              <w:spacing w:after="0"/>
              <w:textAlignment w:val="auto"/>
              <w:rPr>
                <w:iCs/>
                <w:sz w:val="22"/>
                <w:szCs w:val="22"/>
              </w:rPr>
            </w:pPr>
            <w:r w:rsidRPr="008E7A77">
              <w:rPr>
                <w:iCs/>
                <w:sz w:val="22"/>
                <w:szCs w:val="22"/>
              </w:rPr>
              <w:t>Option A: Single Expected DL-AoD/ZoD and uncertainty (of the expected DL-AoD/ZoD value) range(s) can be provided to the UE for each [TRP]</w:t>
            </w:r>
          </w:p>
          <w:p w14:paraId="55106D8F" w14:textId="77777777" w:rsidR="008E7A77" w:rsidRPr="008E7A77" w:rsidRDefault="008E7A77" w:rsidP="008E7A77">
            <w:pPr>
              <w:numPr>
                <w:ilvl w:val="3"/>
                <w:numId w:val="20"/>
              </w:numPr>
              <w:overflowPunct/>
              <w:autoSpaceDE/>
              <w:autoSpaceDN/>
              <w:adjustRightInd/>
              <w:spacing w:after="0"/>
              <w:textAlignment w:val="auto"/>
              <w:rPr>
                <w:iCs/>
                <w:sz w:val="22"/>
                <w:szCs w:val="22"/>
              </w:rPr>
            </w:pPr>
            <w:r w:rsidRPr="008E7A77">
              <w:rPr>
                <w:iCs/>
                <w:sz w:val="22"/>
                <w:szCs w:val="22"/>
              </w:rPr>
              <w:t xml:space="preserve">Option B: a list of PRS indices corresponding to the uncertainty, with one PRS index identifying the expected value, if any. </w:t>
            </w:r>
          </w:p>
          <w:p w14:paraId="7247EC66" w14:textId="77777777" w:rsidR="008E7A77" w:rsidRPr="008E7A77" w:rsidRDefault="008E7A77" w:rsidP="008E7A77">
            <w:pPr>
              <w:pStyle w:val="ListParagraph"/>
              <w:numPr>
                <w:ilvl w:val="0"/>
                <w:numId w:val="20"/>
              </w:numPr>
              <w:spacing w:line="259" w:lineRule="auto"/>
              <w:rPr>
                <w:rFonts w:ascii="Times New Roman" w:hAnsi="Times New Roman"/>
              </w:rPr>
            </w:pPr>
            <w:r w:rsidRPr="008E7A77">
              <w:rPr>
                <w:rFonts w:ascii="Times New Roman" w:hAnsi="Times New Roman"/>
              </w:rPr>
              <w:t>FFS: details of signaling</w:t>
            </w:r>
          </w:p>
          <w:p w14:paraId="38E12379" w14:textId="41B2443D" w:rsidR="008E7A77" w:rsidRPr="008E7A77" w:rsidRDefault="008E7A77" w:rsidP="009F0072">
            <w:pPr>
              <w:pStyle w:val="ListParagraph"/>
              <w:numPr>
                <w:ilvl w:val="0"/>
                <w:numId w:val="20"/>
              </w:numPr>
              <w:spacing w:line="259" w:lineRule="auto"/>
              <w:rPr>
                <w:rFonts w:ascii="Times New Roman" w:hAnsi="Times New Roman"/>
              </w:rPr>
            </w:pPr>
            <w:r w:rsidRPr="008E7A77">
              <w:rPr>
                <w:rFonts w:ascii="Times New Roman" w:hAnsi="Times New Roman"/>
              </w:rPr>
              <w:t>FFS: Applicability to other Positioning methods</w:t>
            </w:r>
          </w:p>
        </w:tc>
      </w:tr>
    </w:tbl>
    <w:p w14:paraId="4B3A1142" w14:textId="0DB50113" w:rsidR="00437885" w:rsidRDefault="00437885" w:rsidP="00C96595">
      <w:pPr>
        <w:pStyle w:val="3GPPText"/>
      </w:pPr>
    </w:p>
    <w:p w14:paraId="73F6DF2F" w14:textId="23B9B7FD" w:rsidR="00437885" w:rsidRDefault="001D1FBE" w:rsidP="00C96595">
      <w:pPr>
        <w:pStyle w:val="3GPPText"/>
      </w:pPr>
      <w:r>
        <w:lastRenderedPageBreak/>
        <w:t xml:space="preserve">The proposal above suggests </w:t>
      </w:r>
      <w:r w:rsidR="00447A27">
        <w:t xml:space="preserve">introduction of the </w:t>
      </w:r>
      <w:r w:rsidR="00D3758D">
        <w:t xml:space="preserve">expected value and uncertainty range signaling </w:t>
      </w:r>
      <w:r w:rsidR="00EE383B">
        <w:t xml:space="preserve">by the LMF to the UE </w:t>
      </w:r>
      <w:r w:rsidR="00D3758D">
        <w:t xml:space="preserve">for the UE-based and UE-assisted </w:t>
      </w:r>
      <w:r w:rsidR="00EE383B">
        <w:t xml:space="preserve">DL-AOD </w:t>
      </w:r>
      <w:r w:rsidR="00D3758D">
        <w:t>positioning method</w:t>
      </w:r>
      <w:r w:rsidR="00EE383B">
        <w:t>s</w:t>
      </w:r>
      <w:r w:rsidR="00D3758D">
        <w:t xml:space="preserve">. </w:t>
      </w:r>
    </w:p>
    <w:p w14:paraId="728A92D6" w14:textId="2C2BB32E" w:rsidR="001D56BE" w:rsidRDefault="00D56B42" w:rsidP="00C96595">
      <w:pPr>
        <w:pStyle w:val="3GPPText"/>
      </w:pPr>
      <w:r>
        <w:t xml:space="preserve">Two options </w:t>
      </w:r>
      <w:r w:rsidR="002A6CAB">
        <w:t xml:space="preserve">for the expected value and uncertainty range have been considered. </w:t>
      </w:r>
    </w:p>
    <w:p w14:paraId="2385C002" w14:textId="1D1E8A7C" w:rsidR="00EB0D58" w:rsidRDefault="00EB0D58" w:rsidP="00C96595">
      <w:pPr>
        <w:pStyle w:val="3GPPText"/>
      </w:pPr>
      <w:r>
        <w:t xml:space="preserve">In option A, </w:t>
      </w:r>
      <w:r w:rsidR="00A43DFF">
        <w:t xml:space="preserve">the LMF provides </w:t>
      </w:r>
      <w:r w:rsidR="000E0809">
        <w:t>an expected DL-AOD azimuth</w:t>
      </w:r>
      <w:r w:rsidR="00D81DC1">
        <w:t xml:space="preserve"> angle of departure</w:t>
      </w:r>
      <w:r w:rsidR="000E0809">
        <w:t xml:space="preserve"> </w:t>
      </w:r>
      <w:r w:rsidR="00F87AB0" w:rsidRPr="00F87AB0">
        <w:rPr>
          <w:i/>
          <w:iCs/>
        </w:rPr>
        <w:t>φ</w:t>
      </w:r>
      <w:r w:rsidR="00F87AB0" w:rsidRPr="00F87AB0">
        <w:rPr>
          <w:i/>
          <w:iCs/>
          <w:vertAlign w:val="subscript"/>
        </w:rPr>
        <w:t>AOD</w:t>
      </w:r>
      <w:r w:rsidR="000E0809">
        <w:t xml:space="preserve"> and zenith</w:t>
      </w:r>
      <w:r w:rsidR="00D81DC1">
        <w:t xml:space="preserve"> angle of departure </w:t>
      </w:r>
      <w:r w:rsidR="00F87AB0" w:rsidRPr="00F87AB0">
        <w:rPr>
          <w:i/>
          <w:iCs/>
        </w:rPr>
        <w:t>θ</w:t>
      </w:r>
      <w:r w:rsidR="00F87AB0" w:rsidRPr="00F87AB0">
        <w:rPr>
          <w:i/>
          <w:iCs/>
          <w:vertAlign w:val="subscript"/>
        </w:rPr>
        <w:t>AOD</w:t>
      </w:r>
      <w:r w:rsidR="000E0809">
        <w:t xml:space="preserve"> </w:t>
      </w:r>
      <w:r w:rsidR="00D81DC1">
        <w:t xml:space="preserve">and </w:t>
      </w:r>
      <w:r w:rsidR="00563D4E">
        <w:t>the corresponding uncertainty range</w:t>
      </w:r>
      <w:r w:rsidR="0009498B">
        <w:t xml:space="preserve"> </w:t>
      </w:r>
      <w:r w:rsidR="00906A00" w:rsidRPr="00906A00">
        <w:t>Δ</w:t>
      </w:r>
      <w:r w:rsidR="00906A00" w:rsidRPr="00906A00">
        <w:rPr>
          <w:i/>
          <w:iCs/>
        </w:rPr>
        <w:t>φ</w:t>
      </w:r>
      <w:r w:rsidR="00906A00" w:rsidRPr="00906A00">
        <w:rPr>
          <w:i/>
          <w:iCs/>
          <w:vertAlign w:val="subscript"/>
        </w:rPr>
        <w:t>AOD</w:t>
      </w:r>
      <w:r w:rsidR="00906A00">
        <w:t xml:space="preserve"> and </w:t>
      </w:r>
      <w:r w:rsidR="00906A00" w:rsidRPr="00906A00">
        <w:t>Δ</w:t>
      </w:r>
      <w:r w:rsidR="00906A00" w:rsidRPr="00F87AB0">
        <w:rPr>
          <w:i/>
          <w:iCs/>
        </w:rPr>
        <w:t>θ</w:t>
      </w:r>
      <w:r w:rsidR="00906A00" w:rsidRPr="00906A00">
        <w:rPr>
          <w:i/>
          <w:iCs/>
          <w:vertAlign w:val="subscript"/>
        </w:rPr>
        <w:t>AOD</w:t>
      </w:r>
      <w:r w:rsidR="00906A00">
        <w:t xml:space="preserve"> , respectively.</w:t>
      </w:r>
      <w:r w:rsidR="00371B48">
        <w:t xml:space="preserve"> </w:t>
      </w:r>
      <w:r w:rsidR="00197B80">
        <w:t xml:space="preserve">This information is provided to the UE for each of the TRPs. </w:t>
      </w:r>
      <w:r w:rsidR="00493990">
        <w:t xml:space="preserve">Using the </w:t>
      </w:r>
      <w:r w:rsidR="001773A2">
        <w:t>azimuth and zenith angl</w:t>
      </w:r>
      <w:r w:rsidR="00E62A4B">
        <w:t>e</w:t>
      </w:r>
      <w:r w:rsidR="008525F2">
        <w:t>s</w:t>
      </w:r>
      <w:r w:rsidR="001773A2">
        <w:t xml:space="preserve"> of the boresight direction in which the </w:t>
      </w:r>
      <w:r w:rsidR="00655DF0">
        <w:t>DL</w:t>
      </w:r>
      <w:r w:rsidR="001773A2">
        <w:t xml:space="preserve"> </w:t>
      </w:r>
      <w:r w:rsidR="00655DF0">
        <w:t xml:space="preserve">PRS resource is transmitted and the </w:t>
      </w:r>
      <w:r w:rsidR="00605A5F">
        <w:t xml:space="preserve">information on the uncertainty range, UE may decide what </w:t>
      </w:r>
      <w:r w:rsidR="001C623A">
        <w:t xml:space="preserve">DL PRS </w:t>
      </w:r>
      <w:r w:rsidR="0040007F">
        <w:t xml:space="preserve">resources </w:t>
      </w:r>
      <w:r w:rsidR="001C623A">
        <w:t>should be processed</w:t>
      </w:r>
      <w:r w:rsidR="006C093F">
        <w:t>.</w:t>
      </w:r>
    </w:p>
    <w:p w14:paraId="6CB71F2C" w14:textId="3ED0DA4D" w:rsidR="00095881" w:rsidRDefault="00095881" w:rsidP="00C96595">
      <w:pPr>
        <w:pStyle w:val="3GPPText"/>
      </w:pPr>
      <w:r>
        <w:t>In option B, an alternative signaling is proposed</w:t>
      </w:r>
      <w:r w:rsidR="00CA6C76">
        <w:t xml:space="preserve">, </w:t>
      </w:r>
      <w:r w:rsidR="009422E8">
        <w:t>were</w:t>
      </w:r>
      <w:r w:rsidR="00CA6C76">
        <w:t xml:space="preserve"> </w:t>
      </w:r>
      <w:r w:rsidR="009422E8">
        <w:t>a list of PRS ind</w:t>
      </w:r>
      <w:r w:rsidR="00D74B4F">
        <w:t xml:space="preserve">ices corresponding to the uncertainty with one PRS index identifying the expected value </w:t>
      </w:r>
      <w:r w:rsidR="00CB1064">
        <w:t xml:space="preserve">is proposed. </w:t>
      </w:r>
    </w:p>
    <w:p w14:paraId="51BBF1FB" w14:textId="524F9244" w:rsidR="001D56BE" w:rsidRDefault="001D56BE" w:rsidP="00C96595">
      <w:pPr>
        <w:pStyle w:val="3GPPText"/>
      </w:pPr>
    </w:p>
    <w:p w14:paraId="51AB2673" w14:textId="038209AE" w:rsidR="00CB1064" w:rsidRDefault="00C57ECE" w:rsidP="00C96595">
      <w:pPr>
        <w:pStyle w:val="3GPPText"/>
      </w:pPr>
      <w:r>
        <w:t>At the RAN WG1 #10</w:t>
      </w:r>
      <w:r w:rsidR="00E87E11">
        <w:t>4b</w:t>
      </w:r>
      <w:r>
        <w:t>-e meeting</w:t>
      </w:r>
      <w:r w:rsidR="00CE582C">
        <w:t xml:space="preserve"> a similar proposal was agreed for the expected value and range </w:t>
      </w:r>
      <w:r w:rsidR="0099285C">
        <w:t xml:space="preserve">signaling </w:t>
      </w:r>
      <w:r w:rsidR="00CE582C">
        <w:t>of the UL-AOA azimuth and zenith angles</w:t>
      </w:r>
      <w:r w:rsidR="0099285C">
        <w:t xml:space="preserve"> to facilitate UL-AOA measurements</w:t>
      </w:r>
      <w:r w:rsidR="00CE582C">
        <w:t xml:space="preserve">. </w:t>
      </w:r>
      <w:r w:rsidR="00205444">
        <w:t>For the sake of consistency, w</w:t>
      </w:r>
      <w:r w:rsidR="002E12D4">
        <w:t xml:space="preserve">e propose to follow </w:t>
      </w:r>
      <w:r w:rsidR="00667181">
        <w:t xml:space="preserve">the same approach with respect to the DL-AOD </w:t>
      </w:r>
      <w:r w:rsidR="00CF7F60">
        <w:t xml:space="preserve">positioning method and support option A. </w:t>
      </w:r>
    </w:p>
    <w:p w14:paraId="41C428E1" w14:textId="6B43A964" w:rsidR="00CB1064" w:rsidRDefault="00CB1064" w:rsidP="00C96595">
      <w:pPr>
        <w:pStyle w:val="3GPPText"/>
      </w:pPr>
    </w:p>
    <w:p w14:paraId="1DC63F4A" w14:textId="5BC5B9F5" w:rsidR="004612EE" w:rsidRDefault="004612EE" w:rsidP="00C96595">
      <w:pPr>
        <w:pStyle w:val="3GPPText"/>
      </w:pPr>
      <w:r>
        <w:t>Based on the provided considerations, we have the following proposal:</w:t>
      </w:r>
    </w:p>
    <w:p w14:paraId="1057C9AA" w14:textId="77777777" w:rsidR="004612EE" w:rsidRPr="00331100" w:rsidRDefault="004612EE" w:rsidP="004612EE">
      <w:pPr>
        <w:pStyle w:val="3GPPText"/>
      </w:pPr>
    </w:p>
    <w:p w14:paraId="12E03562" w14:textId="77777777" w:rsidR="004612EE" w:rsidRDefault="004612EE" w:rsidP="004612EE">
      <w:pPr>
        <w:pStyle w:val="3GPPText"/>
        <w:numPr>
          <w:ilvl w:val="0"/>
          <w:numId w:val="3"/>
        </w:numPr>
      </w:pPr>
    </w:p>
    <w:p w14:paraId="2945FD27" w14:textId="0E7B44ED" w:rsidR="00602847" w:rsidRPr="00D04939" w:rsidRDefault="00984F28" w:rsidP="00514883">
      <w:pPr>
        <w:numPr>
          <w:ilvl w:val="0"/>
          <w:numId w:val="4"/>
        </w:numPr>
        <w:overflowPunct/>
        <w:autoSpaceDE/>
        <w:autoSpaceDN/>
        <w:adjustRightInd/>
        <w:spacing w:before="120"/>
        <w:textAlignment w:val="auto"/>
        <w:rPr>
          <w:b/>
          <w:bCs/>
          <w:sz w:val="22"/>
          <w:szCs w:val="22"/>
          <w:lang w:val="en-US" w:eastAsia="x-none"/>
        </w:rPr>
      </w:pPr>
      <w:r w:rsidRPr="00D04939">
        <w:rPr>
          <w:b/>
          <w:bCs/>
        </w:rPr>
        <w:t xml:space="preserve">For the UE-based and UE-assisted </w:t>
      </w:r>
      <w:r w:rsidR="00E1260B" w:rsidRPr="00D04939">
        <w:rPr>
          <w:b/>
          <w:bCs/>
        </w:rPr>
        <w:t xml:space="preserve">DL-AOD positioning methods, support </w:t>
      </w:r>
      <w:r w:rsidR="00720A10">
        <w:rPr>
          <w:b/>
          <w:bCs/>
        </w:rPr>
        <w:t xml:space="preserve">option A, where </w:t>
      </w:r>
      <w:r w:rsidR="003063D8" w:rsidRPr="00D04939">
        <w:rPr>
          <w:b/>
          <w:bCs/>
        </w:rPr>
        <w:t xml:space="preserve">the expected value and uncertainty range signaling </w:t>
      </w:r>
      <w:r w:rsidR="004821B5" w:rsidRPr="00D04939">
        <w:rPr>
          <w:b/>
          <w:bCs/>
        </w:rPr>
        <w:t>by</w:t>
      </w:r>
      <w:r w:rsidR="002C4253" w:rsidRPr="00D04939">
        <w:rPr>
          <w:b/>
          <w:bCs/>
        </w:rPr>
        <w:t xml:space="preserve"> </w:t>
      </w:r>
      <w:r w:rsidR="00C2539B" w:rsidRPr="00D04939">
        <w:rPr>
          <w:b/>
          <w:bCs/>
        </w:rPr>
        <w:t xml:space="preserve">the </w:t>
      </w:r>
      <w:r w:rsidR="002C4253" w:rsidRPr="00D04939">
        <w:rPr>
          <w:b/>
          <w:bCs/>
        </w:rPr>
        <w:t>LMF to the UE for each TRP</w:t>
      </w:r>
      <w:r w:rsidR="00AF0CED" w:rsidRPr="00D04939">
        <w:rPr>
          <w:b/>
          <w:bCs/>
        </w:rPr>
        <w:t xml:space="preserve"> </w:t>
      </w:r>
      <w:r w:rsidR="0004387B" w:rsidRPr="00D04939">
        <w:rPr>
          <w:b/>
          <w:bCs/>
        </w:rPr>
        <w:t>in the format:</w:t>
      </w:r>
    </w:p>
    <w:p w14:paraId="0CF31524" w14:textId="0F13B845" w:rsidR="00E1260B" w:rsidRPr="00D04939" w:rsidRDefault="00E1260B" w:rsidP="00514883">
      <w:pPr>
        <w:numPr>
          <w:ilvl w:val="1"/>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 xml:space="preserve">Expected azimuth angle of </w:t>
      </w:r>
      <w:r w:rsidR="00B84321" w:rsidRPr="00D04939">
        <w:rPr>
          <w:b/>
          <w:bCs/>
          <w:sz w:val="22"/>
          <w:szCs w:val="22"/>
          <w:lang w:val="en-US" w:eastAsia="x-none"/>
        </w:rPr>
        <w:t xml:space="preserve">departure </w:t>
      </w:r>
      <w:r w:rsidR="008A101E" w:rsidRPr="00D04939">
        <w:rPr>
          <w:b/>
          <w:bCs/>
          <w:sz w:val="22"/>
          <w:szCs w:val="22"/>
          <w:lang w:val="en-US" w:eastAsia="x-none"/>
        </w:rPr>
        <w:t xml:space="preserve">is defined </w:t>
      </w:r>
      <w:r w:rsidRPr="00D04939">
        <w:rPr>
          <w:b/>
          <w:bCs/>
          <w:sz w:val="22"/>
          <w:szCs w:val="22"/>
          <w:lang w:val="en-US" w:eastAsia="x-none"/>
        </w:rPr>
        <w:t>as (φ</w:t>
      </w:r>
      <w:r w:rsidRPr="00D04939">
        <w:rPr>
          <w:b/>
          <w:bCs/>
          <w:sz w:val="22"/>
          <w:szCs w:val="22"/>
          <w:vertAlign w:val="subscript"/>
          <w:lang w:val="en-US" w:eastAsia="x-none"/>
        </w:rPr>
        <w:t>AO</w:t>
      </w:r>
      <w:r w:rsidR="00B84321" w:rsidRPr="00D04939">
        <w:rPr>
          <w:b/>
          <w:bCs/>
          <w:sz w:val="22"/>
          <w:szCs w:val="22"/>
          <w:vertAlign w:val="subscript"/>
          <w:lang w:val="en-US" w:eastAsia="x-none"/>
        </w:rPr>
        <w:t>D</w:t>
      </w:r>
      <w:r w:rsidRPr="00D04939">
        <w:rPr>
          <w:b/>
          <w:bCs/>
          <w:sz w:val="22"/>
          <w:szCs w:val="22"/>
          <w:lang w:val="en-US" w:eastAsia="x-none"/>
        </w:rPr>
        <w:t xml:space="preserve"> - Δφ</w:t>
      </w:r>
      <w:r w:rsidRPr="00D04939">
        <w:rPr>
          <w:b/>
          <w:bCs/>
          <w:sz w:val="22"/>
          <w:szCs w:val="22"/>
          <w:vertAlign w:val="subscript"/>
          <w:lang w:val="en-US" w:eastAsia="x-none"/>
        </w:rPr>
        <w:t>AO</w:t>
      </w:r>
      <w:r w:rsidR="00B84321" w:rsidRPr="00D04939">
        <w:rPr>
          <w:b/>
          <w:bCs/>
          <w:sz w:val="22"/>
          <w:szCs w:val="22"/>
          <w:vertAlign w:val="subscript"/>
          <w:lang w:val="en-US" w:eastAsia="x-none"/>
        </w:rPr>
        <w:t>D</w:t>
      </w:r>
      <w:r w:rsidRPr="00D04939">
        <w:rPr>
          <w:b/>
          <w:bCs/>
          <w:sz w:val="22"/>
          <w:szCs w:val="22"/>
          <w:lang w:val="en-US" w:eastAsia="x-none"/>
        </w:rPr>
        <w:t>/2, φ</w:t>
      </w:r>
      <w:r w:rsidRPr="00D04939">
        <w:rPr>
          <w:b/>
          <w:bCs/>
          <w:sz w:val="22"/>
          <w:szCs w:val="22"/>
          <w:vertAlign w:val="subscript"/>
          <w:lang w:val="en-US" w:eastAsia="x-none"/>
        </w:rPr>
        <w:t>AO</w:t>
      </w:r>
      <w:r w:rsidR="00B84321" w:rsidRPr="00D04939">
        <w:rPr>
          <w:b/>
          <w:bCs/>
          <w:sz w:val="22"/>
          <w:szCs w:val="22"/>
          <w:vertAlign w:val="subscript"/>
          <w:lang w:val="en-US" w:eastAsia="x-none"/>
        </w:rPr>
        <w:t>D</w:t>
      </w:r>
      <w:r w:rsidRPr="00D04939">
        <w:rPr>
          <w:b/>
          <w:bCs/>
          <w:sz w:val="22"/>
          <w:szCs w:val="22"/>
          <w:lang w:val="en-US" w:eastAsia="x-none"/>
        </w:rPr>
        <w:t xml:space="preserve"> + Δφ</w:t>
      </w:r>
      <w:r w:rsidRPr="00D04939">
        <w:rPr>
          <w:b/>
          <w:bCs/>
          <w:sz w:val="22"/>
          <w:szCs w:val="22"/>
          <w:vertAlign w:val="subscript"/>
          <w:lang w:val="en-US" w:eastAsia="x-none"/>
        </w:rPr>
        <w:t>AO</w:t>
      </w:r>
      <w:r w:rsidR="00B84321" w:rsidRPr="00D04939">
        <w:rPr>
          <w:b/>
          <w:bCs/>
          <w:sz w:val="22"/>
          <w:szCs w:val="22"/>
          <w:vertAlign w:val="subscript"/>
          <w:lang w:val="en-US" w:eastAsia="x-none"/>
        </w:rPr>
        <w:t>D</w:t>
      </w:r>
      <w:r w:rsidRPr="00D04939">
        <w:rPr>
          <w:b/>
          <w:bCs/>
          <w:sz w:val="22"/>
          <w:szCs w:val="22"/>
          <w:lang w:val="en-US" w:eastAsia="x-none"/>
        </w:rPr>
        <w:t>/2)</w:t>
      </w:r>
    </w:p>
    <w:p w14:paraId="647EB668" w14:textId="7CBFD369" w:rsidR="00E1260B" w:rsidRPr="00D04939" w:rsidRDefault="00E1260B" w:rsidP="00514883">
      <w:pPr>
        <w:numPr>
          <w:ilvl w:val="2"/>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φ</w:t>
      </w:r>
      <w:r w:rsidRPr="00D04939">
        <w:rPr>
          <w:b/>
          <w:bCs/>
          <w:sz w:val="22"/>
          <w:szCs w:val="22"/>
          <w:vertAlign w:val="subscript"/>
          <w:lang w:val="en-US" w:eastAsia="x-none"/>
        </w:rPr>
        <w:t>AO</w:t>
      </w:r>
      <w:r w:rsidR="00B84321" w:rsidRPr="00D04939">
        <w:rPr>
          <w:b/>
          <w:bCs/>
          <w:sz w:val="22"/>
          <w:szCs w:val="22"/>
          <w:vertAlign w:val="subscript"/>
          <w:lang w:val="en-US" w:eastAsia="x-none"/>
        </w:rPr>
        <w:t>D</w:t>
      </w:r>
      <w:r w:rsidRPr="00D04939">
        <w:rPr>
          <w:b/>
          <w:bCs/>
          <w:sz w:val="22"/>
          <w:szCs w:val="22"/>
          <w:lang w:val="en-US" w:eastAsia="x-none"/>
        </w:rPr>
        <w:t xml:space="preserve"> - expected azimuth angle of</w:t>
      </w:r>
      <w:r w:rsidR="00B84321" w:rsidRPr="00D04939">
        <w:rPr>
          <w:b/>
          <w:bCs/>
          <w:sz w:val="22"/>
          <w:szCs w:val="22"/>
          <w:lang w:val="en-US" w:eastAsia="x-none"/>
        </w:rPr>
        <w:t xml:space="preserve"> departure</w:t>
      </w:r>
      <w:r w:rsidRPr="00D04939">
        <w:rPr>
          <w:b/>
          <w:bCs/>
          <w:sz w:val="22"/>
          <w:szCs w:val="22"/>
          <w:lang w:val="en-US" w:eastAsia="x-none"/>
        </w:rPr>
        <w:t>, Δφ</w:t>
      </w:r>
      <w:r w:rsidRPr="00D04939">
        <w:rPr>
          <w:b/>
          <w:bCs/>
          <w:sz w:val="22"/>
          <w:szCs w:val="22"/>
          <w:vertAlign w:val="subscript"/>
          <w:lang w:val="en-US" w:eastAsia="x-none"/>
        </w:rPr>
        <w:t>AO</w:t>
      </w:r>
      <w:r w:rsidR="00B84321" w:rsidRPr="00D04939">
        <w:rPr>
          <w:b/>
          <w:bCs/>
          <w:sz w:val="22"/>
          <w:szCs w:val="22"/>
          <w:vertAlign w:val="subscript"/>
          <w:lang w:val="en-US" w:eastAsia="x-none"/>
        </w:rPr>
        <w:t>D</w:t>
      </w:r>
      <w:r w:rsidRPr="00D04939">
        <w:rPr>
          <w:b/>
          <w:bCs/>
          <w:sz w:val="22"/>
          <w:szCs w:val="22"/>
          <w:lang w:val="en-US" w:eastAsia="x-none"/>
        </w:rPr>
        <w:t xml:space="preserve"> – uncertainty range for expected azimuth angle of </w:t>
      </w:r>
      <w:r w:rsidR="00B84321" w:rsidRPr="00D04939">
        <w:rPr>
          <w:b/>
          <w:bCs/>
          <w:sz w:val="22"/>
          <w:szCs w:val="22"/>
          <w:lang w:val="en-US" w:eastAsia="x-none"/>
        </w:rPr>
        <w:t>departure</w:t>
      </w:r>
    </w:p>
    <w:p w14:paraId="6C2893B0" w14:textId="560BEFD2" w:rsidR="00E1260B" w:rsidRPr="00D04939" w:rsidRDefault="00E1260B" w:rsidP="00514883">
      <w:pPr>
        <w:numPr>
          <w:ilvl w:val="1"/>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 xml:space="preserve">Expected zenith angle of </w:t>
      </w:r>
      <w:r w:rsidR="00B84321" w:rsidRPr="00D04939">
        <w:rPr>
          <w:b/>
          <w:bCs/>
          <w:sz w:val="22"/>
          <w:szCs w:val="22"/>
          <w:lang w:val="en-US" w:eastAsia="x-none"/>
        </w:rPr>
        <w:t xml:space="preserve">departure </w:t>
      </w:r>
      <w:r w:rsidR="008A101E" w:rsidRPr="00D04939">
        <w:rPr>
          <w:b/>
          <w:bCs/>
          <w:sz w:val="22"/>
          <w:szCs w:val="22"/>
          <w:lang w:val="en-US" w:eastAsia="x-none"/>
        </w:rPr>
        <w:t xml:space="preserve">is defined </w:t>
      </w:r>
      <w:r w:rsidRPr="00D04939">
        <w:rPr>
          <w:b/>
          <w:bCs/>
          <w:sz w:val="22"/>
          <w:szCs w:val="22"/>
          <w:lang w:val="en-US" w:eastAsia="x-none"/>
        </w:rPr>
        <w:t>as (θ</w:t>
      </w:r>
      <w:r w:rsidRPr="00D04939">
        <w:rPr>
          <w:b/>
          <w:bCs/>
          <w:sz w:val="22"/>
          <w:szCs w:val="22"/>
          <w:vertAlign w:val="subscript"/>
          <w:lang w:val="en-US" w:eastAsia="x-none"/>
        </w:rPr>
        <w:t>AO</w:t>
      </w:r>
      <w:r w:rsidR="00B84321" w:rsidRPr="00D04939">
        <w:rPr>
          <w:b/>
          <w:bCs/>
          <w:sz w:val="22"/>
          <w:szCs w:val="22"/>
          <w:vertAlign w:val="subscript"/>
          <w:lang w:val="en-US" w:eastAsia="x-none"/>
        </w:rPr>
        <w:t>D</w:t>
      </w:r>
      <w:r w:rsidRPr="00D04939">
        <w:rPr>
          <w:b/>
          <w:bCs/>
          <w:sz w:val="22"/>
          <w:szCs w:val="22"/>
          <w:lang w:val="en-US" w:eastAsia="x-none"/>
        </w:rPr>
        <w:t xml:space="preserve"> - Δθ</w:t>
      </w:r>
      <w:r w:rsidRPr="00D04939">
        <w:rPr>
          <w:b/>
          <w:bCs/>
          <w:sz w:val="22"/>
          <w:szCs w:val="22"/>
          <w:vertAlign w:val="subscript"/>
          <w:lang w:val="en-US" w:eastAsia="x-none"/>
        </w:rPr>
        <w:t>AO</w:t>
      </w:r>
      <w:r w:rsidR="00B84321" w:rsidRPr="00D04939">
        <w:rPr>
          <w:b/>
          <w:bCs/>
          <w:sz w:val="22"/>
          <w:szCs w:val="22"/>
          <w:vertAlign w:val="subscript"/>
          <w:lang w:val="en-US" w:eastAsia="x-none"/>
        </w:rPr>
        <w:t>D</w:t>
      </w:r>
      <w:r w:rsidRPr="00D04939">
        <w:rPr>
          <w:b/>
          <w:bCs/>
          <w:sz w:val="22"/>
          <w:szCs w:val="22"/>
          <w:lang w:val="en-US" w:eastAsia="x-none"/>
        </w:rPr>
        <w:t>/2, θ</w:t>
      </w:r>
      <w:r w:rsidRPr="00D04939">
        <w:rPr>
          <w:b/>
          <w:bCs/>
          <w:sz w:val="22"/>
          <w:szCs w:val="22"/>
          <w:vertAlign w:val="subscript"/>
          <w:lang w:val="en-US" w:eastAsia="x-none"/>
        </w:rPr>
        <w:t>AO</w:t>
      </w:r>
      <w:r w:rsidR="00B84321" w:rsidRPr="00D04939">
        <w:rPr>
          <w:b/>
          <w:bCs/>
          <w:sz w:val="22"/>
          <w:szCs w:val="22"/>
          <w:vertAlign w:val="subscript"/>
          <w:lang w:val="en-US" w:eastAsia="x-none"/>
        </w:rPr>
        <w:t>D</w:t>
      </w:r>
      <w:r w:rsidRPr="00D04939">
        <w:rPr>
          <w:b/>
          <w:bCs/>
          <w:sz w:val="22"/>
          <w:szCs w:val="22"/>
          <w:lang w:val="en-US" w:eastAsia="x-none"/>
        </w:rPr>
        <w:t xml:space="preserve"> + Δθ</w:t>
      </w:r>
      <w:r w:rsidRPr="00D04939">
        <w:rPr>
          <w:b/>
          <w:bCs/>
          <w:sz w:val="22"/>
          <w:szCs w:val="22"/>
          <w:vertAlign w:val="subscript"/>
          <w:lang w:val="en-US" w:eastAsia="x-none"/>
        </w:rPr>
        <w:t>AO</w:t>
      </w:r>
      <w:r w:rsidR="00B84321" w:rsidRPr="00D04939">
        <w:rPr>
          <w:b/>
          <w:bCs/>
          <w:sz w:val="22"/>
          <w:szCs w:val="22"/>
          <w:vertAlign w:val="subscript"/>
          <w:lang w:val="en-US" w:eastAsia="x-none"/>
        </w:rPr>
        <w:t>D</w:t>
      </w:r>
      <w:r w:rsidRPr="00D04939">
        <w:rPr>
          <w:b/>
          <w:bCs/>
          <w:sz w:val="22"/>
          <w:szCs w:val="22"/>
          <w:lang w:val="en-US" w:eastAsia="x-none"/>
        </w:rPr>
        <w:t>/2)</w:t>
      </w:r>
    </w:p>
    <w:p w14:paraId="6BB6B3F5" w14:textId="5BFAD70D" w:rsidR="00E1260B" w:rsidRPr="00D04939" w:rsidRDefault="00E1260B" w:rsidP="00514883">
      <w:pPr>
        <w:numPr>
          <w:ilvl w:val="2"/>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θ</w:t>
      </w:r>
      <w:r w:rsidRPr="00D04939">
        <w:rPr>
          <w:b/>
          <w:bCs/>
          <w:sz w:val="22"/>
          <w:szCs w:val="22"/>
          <w:vertAlign w:val="subscript"/>
          <w:lang w:val="en-US" w:eastAsia="x-none"/>
        </w:rPr>
        <w:t>AO</w:t>
      </w:r>
      <w:r w:rsidR="00B84321" w:rsidRPr="00D04939">
        <w:rPr>
          <w:b/>
          <w:bCs/>
          <w:sz w:val="22"/>
          <w:szCs w:val="22"/>
          <w:vertAlign w:val="subscript"/>
          <w:lang w:val="en-US" w:eastAsia="x-none"/>
        </w:rPr>
        <w:t>D</w:t>
      </w:r>
      <w:r w:rsidRPr="00D04939">
        <w:rPr>
          <w:b/>
          <w:bCs/>
          <w:sz w:val="22"/>
          <w:szCs w:val="22"/>
          <w:lang w:val="en-US" w:eastAsia="x-none"/>
        </w:rPr>
        <w:t xml:space="preserve"> - expected zenith angle of</w:t>
      </w:r>
      <w:r w:rsidR="00B84321" w:rsidRPr="00D04939">
        <w:rPr>
          <w:b/>
          <w:bCs/>
          <w:sz w:val="22"/>
          <w:szCs w:val="22"/>
          <w:lang w:val="en-US" w:eastAsia="x-none"/>
        </w:rPr>
        <w:t xml:space="preserve"> departure</w:t>
      </w:r>
      <w:r w:rsidRPr="00D04939">
        <w:rPr>
          <w:b/>
          <w:bCs/>
          <w:sz w:val="22"/>
          <w:szCs w:val="22"/>
          <w:lang w:val="en-US" w:eastAsia="x-none"/>
        </w:rPr>
        <w:t>, Δθ</w:t>
      </w:r>
      <w:r w:rsidRPr="00D04939">
        <w:rPr>
          <w:b/>
          <w:bCs/>
          <w:sz w:val="22"/>
          <w:szCs w:val="22"/>
          <w:vertAlign w:val="subscript"/>
          <w:lang w:val="en-US" w:eastAsia="x-none"/>
        </w:rPr>
        <w:t>AO</w:t>
      </w:r>
      <w:r w:rsidR="00B84321" w:rsidRPr="00D04939">
        <w:rPr>
          <w:b/>
          <w:bCs/>
          <w:sz w:val="22"/>
          <w:szCs w:val="22"/>
          <w:vertAlign w:val="subscript"/>
          <w:lang w:val="en-US" w:eastAsia="x-none"/>
        </w:rPr>
        <w:t>D</w:t>
      </w:r>
      <w:r w:rsidRPr="00D04939">
        <w:rPr>
          <w:b/>
          <w:bCs/>
          <w:sz w:val="22"/>
          <w:szCs w:val="22"/>
          <w:lang w:val="en-US" w:eastAsia="x-none"/>
        </w:rPr>
        <w:t xml:space="preserve"> – uncertainty range for expected zenith angle of </w:t>
      </w:r>
      <w:r w:rsidR="00B84321" w:rsidRPr="00D04939">
        <w:rPr>
          <w:b/>
          <w:bCs/>
          <w:sz w:val="22"/>
          <w:szCs w:val="22"/>
          <w:lang w:val="en-US" w:eastAsia="x-none"/>
        </w:rPr>
        <w:t>departure</w:t>
      </w:r>
    </w:p>
    <w:p w14:paraId="4118F19A" w14:textId="6028D168" w:rsidR="006E06A0" w:rsidRPr="00D04939" w:rsidRDefault="00131C4D" w:rsidP="00514883">
      <w:pPr>
        <w:numPr>
          <w:ilvl w:val="1"/>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 xml:space="preserve">GCS </w:t>
      </w:r>
      <w:r w:rsidR="007F0DCC" w:rsidRPr="00D04939">
        <w:rPr>
          <w:b/>
          <w:bCs/>
          <w:sz w:val="22"/>
          <w:szCs w:val="22"/>
          <w:lang w:val="en-US" w:eastAsia="x-none"/>
        </w:rPr>
        <w:t xml:space="preserve">is supported for the </w:t>
      </w:r>
      <w:r w:rsidR="001939E1" w:rsidRPr="00D04939">
        <w:rPr>
          <w:b/>
          <w:bCs/>
          <w:sz w:val="22"/>
          <w:szCs w:val="22"/>
          <w:lang w:val="en-US" w:eastAsia="x-none"/>
        </w:rPr>
        <w:t xml:space="preserve">AOD/ZOD </w:t>
      </w:r>
      <w:r w:rsidR="008A101E" w:rsidRPr="00D04939">
        <w:rPr>
          <w:b/>
          <w:bCs/>
          <w:sz w:val="22"/>
          <w:szCs w:val="22"/>
          <w:lang w:val="en-US" w:eastAsia="x-none"/>
        </w:rPr>
        <w:t>assistance information signaling</w:t>
      </w:r>
    </w:p>
    <w:p w14:paraId="3205C136" w14:textId="22E8641A" w:rsidR="00A97EED" w:rsidRDefault="00A97EED" w:rsidP="00A97EED">
      <w:pPr>
        <w:pStyle w:val="3GPPText"/>
      </w:pPr>
    </w:p>
    <w:p w14:paraId="4854FB28" w14:textId="13CA82AB" w:rsidR="005A5C28" w:rsidRDefault="008C3FEC" w:rsidP="00A97EED">
      <w:pPr>
        <w:pStyle w:val="3GPPText"/>
      </w:pPr>
      <w:r>
        <w:t xml:space="preserve">In addition, </w:t>
      </w:r>
      <w:r w:rsidR="00CA283E">
        <w:t xml:space="preserve">we propose that the </w:t>
      </w:r>
      <w:r w:rsidR="00870487">
        <w:t>gNB may report the expected value and uncertainty range for each of the TRPs to the LMF using NRPPa protocol</w:t>
      </w:r>
      <w:r w:rsidR="00F51BFF">
        <w:t xml:space="preserve"> as a part of the </w:t>
      </w:r>
      <w:r w:rsidR="00915917">
        <w:t>TRP information signaling</w:t>
      </w:r>
      <w:r w:rsidR="00857360">
        <w:t>/exchange</w:t>
      </w:r>
      <w:r w:rsidR="00915917">
        <w:t xml:space="preserve">. </w:t>
      </w:r>
    </w:p>
    <w:p w14:paraId="445670DB" w14:textId="77777777" w:rsidR="007D4C6F" w:rsidRPr="00331100" w:rsidRDefault="007D4C6F" w:rsidP="007D4C6F">
      <w:pPr>
        <w:pStyle w:val="3GPPText"/>
      </w:pPr>
    </w:p>
    <w:p w14:paraId="43345734" w14:textId="77777777" w:rsidR="007D4C6F" w:rsidRDefault="007D4C6F" w:rsidP="007D4C6F">
      <w:pPr>
        <w:pStyle w:val="3GPPText"/>
        <w:numPr>
          <w:ilvl w:val="0"/>
          <w:numId w:val="3"/>
        </w:numPr>
      </w:pPr>
    </w:p>
    <w:p w14:paraId="2B25BDFB" w14:textId="1BE51CD0" w:rsidR="00972EE8" w:rsidRPr="00D04939" w:rsidRDefault="00196E20" w:rsidP="00514883">
      <w:pPr>
        <w:numPr>
          <w:ilvl w:val="0"/>
          <w:numId w:val="4"/>
        </w:numPr>
        <w:overflowPunct/>
        <w:autoSpaceDE/>
        <w:autoSpaceDN/>
        <w:adjustRightInd/>
        <w:spacing w:before="120"/>
        <w:textAlignment w:val="auto"/>
        <w:rPr>
          <w:b/>
          <w:bCs/>
          <w:sz w:val="22"/>
          <w:szCs w:val="22"/>
          <w:lang w:val="en-US" w:eastAsia="x-none"/>
        </w:rPr>
      </w:pPr>
      <w:r>
        <w:rPr>
          <w:b/>
          <w:bCs/>
        </w:rPr>
        <w:t xml:space="preserve">The gNB may report the expected value and uncertainty range for each </w:t>
      </w:r>
      <w:r w:rsidR="00103874">
        <w:rPr>
          <w:b/>
          <w:bCs/>
        </w:rPr>
        <w:t xml:space="preserve">of the TRPs to the LMF using the NRPPa protocol as a part of the TRP information </w:t>
      </w:r>
      <w:r w:rsidR="00B51826">
        <w:rPr>
          <w:b/>
          <w:bCs/>
        </w:rPr>
        <w:t>exchange</w:t>
      </w:r>
      <w:r w:rsidR="00972EE8" w:rsidRPr="00972EE8">
        <w:rPr>
          <w:b/>
          <w:bCs/>
        </w:rPr>
        <w:t xml:space="preserve"> </w:t>
      </w:r>
      <w:r w:rsidR="00972EE8" w:rsidRPr="00D04939">
        <w:rPr>
          <w:b/>
          <w:bCs/>
        </w:rPr>
        <w:t>in the format:</w:t>
      </w:r>
    </w:p>
    <w:p w14:paraId="61F60AAB" w14:textId="77777777" w:rsidR="00972EE8" w:rsidRPr="00D04939" w:rsidRDefault="00972EE8" w:rsidP="00514883">
      <w:pPr>
        <w:numPr>
          <w:ilvl w:val="1"/>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Expected azimuth angle of departure is defined as (φ</w:t>
      </w:r>
      <w:r w:rsidRPr="00D04939">
        <w:rPr>
          <w:b/>
          <w:bCs/>
          <w:sz w:val="22"/>
          <w:szCs w:val="22"/>
          <w:vertAlign w:val="subscript"/>
          <w:lang w:val="en-US" w:eastAsia="x-none"/>
        </w:rPr>
        <w:t>AOD</w:t>
      </w:r>
      <w:r w:rsidRPr="00D04939">
        <w:rPr>
          <w:b/>
          <w:bCs/>
          <w:sz w:val="22"/>
          <w:szCs w:val="22"/>
          <w:lang w:val="en-US" w:eastAsia="x-none"/>
        </w:rPr>
        <w:t xml:space="preserve"> - Δφ</w:t>
      </w:r>
      <w:r w:rsidRPr="00D04939">
        <w:rPr>
          <w:b/>
          <w:bCs/>
          <w:sz w:val="22"/>
          <w:szCs w:val="22"/>
          <w:vertAlign w:val="subscript"/>
          <w:lang w:val="en-US" w:eastAsia="x-none"/>
        </w:rPr>
        <w:t>AOD</w:t>
      </w:r>
      <w:r w:rsidRPr="00D04939">
        <w:rPr>
          <w:b/>
          <w:bCs/>
          <w:sz w:val="22"/>
          <w:szCs w:val="22"/>
          <w:lang w:val="en-US" w:eastAsia="x-none"/>
        </w:rPr>
        <w:t>/2, φ</w:t>
      </w:r>
      <w:r w:rsidRPr="00D04939">
        <w:rPr>
          <w:b/>
          <w:bCs/>
          <w:sz w:val="22"/>
          <w:szCs w:val="22"/>
          <w:vertAlign w:val="subscript"/>
          <w:lang w:val="en-US" w:eastAsia="x-none"/>
        </w:rPr>
        <w:t>AOD</w:t>
      </w:r>
      <w:r w:rsidRPr="00D04939">
        <w:rPr>
          <w:b/>
          <w:bCs/>
          <w:sz w:val="22"/>
          <w:szCs w:val="22"/>
          <w:lang w:val="en-US" w:eastAsia="x-none"/>
        </w:rPr>
        <w:t xml:space="preserve"> + Δφ</w:t>
      </w:r>
      <w:r w:rsidRPr="00D04939">
        <w:rPr>
          <w:b/>
          <w:bCs/>
          <w:sz w:val="22"/>
          <w:szCs w:val="22"/>
          <w:vertAlign w:val="subscript"/>
          <w:lang w:val="en-US" w:eastAsia="x-none"/>
        </w:rPr>
        <w:t>AOD</w:t>
      </w:r>
      <w:r w:rsidRPr="00D04939">
        <w:rPr>
          <w:b/>
          <w:bCs/>
          <w:sz w:val="22"/>
          <w:szCs w:val="22"/>
          <w:lang w:val="en-US" w:eastAsia="x-none"/>
        </w:rPr>
        <w:t>/2)</w:t>
      </w:r>
    </w:p>
    <w:p w14:paraId="37041CB6" w14:textId="77777777" w:rsidR="00972EE8" w:rsidRPr="00D04939" w:rsidRDefault="00972EE8" w:rsidP="00514883">
      <w:pPr>
        <w:numPr>
          <w:ilvl w:val="2"/>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φ</w:t>
      </w:r>
      <w:r w:rsidRPr="00D04939">
        <w:rPr>
          <w:b/>
          <w:bCs/>
          <w:sz w:val="22"/>
          <w:szCs w:val="22"/>
          <w:vertAlign w:val="subscript"/>
          <w:lang w:val="en-US" w:eastAsia="x-none"/>
        </w:rPr>
        <w:t>AOD</w:t>
      </w:r>
      <w:r w:rsidRPr="00D04939">
        <w:rPr>
          <w:b/>
          <w:bCs/>
          <w:sz w:val="22"/>
          <w:szCs w:val="22"/>
          <w:lang w:val="en-US" w:eastAsia="x-none"/>
        </w:rPr>
        <w:t xml:space="preserve"> - expected azimuth angle of departure, Δφ</w:t>
      </w:r>
      <w:r w:rsidRPr="00D04939">
        <w:rPr>
          <w:b/>
          <w:bCs/>
          <w:sz w:val="22"/>
          <w:szCs w:val="22"/>
          <w:vertAlign w:val="subscript"/>
          <w:lang w:val="en-US" w:eastAsia="x-none"/>
        </w:rPr>
        <w:t>AOD</w:t>
      </w:r>
      <w:r w:rsidRPr="00D04939">
        <w:rPr>
          <w:b/>
          <w:bCs/>
          <w:sz w:val="22"/>
          <w:szCs w:val="22"/>
          <w:lang w:val="en-US" w:eastAsia="x-none"/>
        </w:rPr>
        <w:t xml:space="preserve"> – uncertainty range for expected azimuth angle of departure</w:t>
      </w:r>
    </w:p>
    <w:p w14:paraId="33CE3CBF" w14:textId="77777777" w:rsidR="00972EE8" w:rsidRPr="00D04939" w:rsidRDefault="00972EE8" w:rsidP="00514883">
      <w:pPr>
        <w:numPr>
          <w:ilvl w:val="1"/>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Expected zenith angle of departure is defined as (θ</w:t>
      </w:r>
      <w:r w:rsidRPr="00D04939">
        <w:rPr>
          <w:b/>
          <w:bCs/>
          <w:sz w:val="22"/>
          <w:szCs w:val="22"/>
          <w:vertAlign w:val="subscript"/>
          <w:lang w:val="en-US" w:eastAsia="x-none"/>
        </w:rPr>
        <w:t>AOD</w:t>
      </w:r>
      <w:r w:rsidRPr="00D04939">
        <w:rPr>
          <w:b/>
          <w:bCs/>
          <w:sz w:val="22"/>
          <w:szCs w:val="22"/>
          <w:lang w:val="en-US" w:eastAsia="x-none"/>
        </w:rPr>
        <w:t xml:space="preserve"> - Δθ</w:t>
      </w:r>
      <w:r w:rsidRPr="00D04939">
        <w:rPr>
          <w:b/>
          <w:bCs/>
          <w:sz w:val="22"/>
          <w:szCs w:val="22"/>
          <w:vertAlign w:val="subscript"/>
          <w:lang w:val="en-US" w:eastAsia="x-none"/>
        </w:rPr>
        <w:t>AOD</w:t>
      </w:r>
      <w:r w:rsidRPr="00D04939">
        <w:rPr>
          <w:b/>
          <w:bCs/>
          <w:sz w:val="22"/>
          <w:szCs w:val="22"/>
          <w:lang w:val="en-US" w:eastAsia="x-none"/>
        </w:rPr>
        <w:t>/2, θ</w:t>
      </w:r>
      <w:r w:rsidRPr="00D04939">
        <w:rPr>
          <w:b/>
          <w:bCs/>
          <w:sz w:val="22"/>
          <w:szCs w:val="22"/>
          <w:vertAlign w:val="subscript"/>
          <w:lang w:val="en-US" w:eastAsia="x-none"/>
        </w:rPr>
        <w:t>AOD</w:t>
      </w:r>
      <w:r w:rsidRPr="00D04939">
        <w:rPr>
          <w:b/>
          <w:bCs/>
          <w:sz w:val="22"/>
          <w:szCs w:val="22"/>
          <w:lang w:val="en-US" w:eastAsia="x-none"/>
        </w:rPr>
        <w:t xml:space="preserve"> + Δθ</w:t>
      </w:r>
      <w:r w:rsidRPr="00D04939">
        <w:rPr>
          <w:b/>
          <w:bCs/>
          <w:sz w:val="22"/>
          <w:szCs w:val="22"/>
          <w:vertAlign w:val="subscript"/>
          <w:lang w:val="en-US" w:eastAsia="x-none"/>
        </w:rPr>
        <w:t>AOD</w:t>
      </w:r>
      <w:r w:rsidRPr="00D04939">
        <w:rPr>
          <w:b/>
          <w:bCs/>
          <w:sz w:val="22"/>
          <w:szCs w:val="22"/>
          <w:lang w:val="en-US" w:eastAsia="x-none"/>
        </w:rPr>
        <w:t>/2)</w:t>
      </w:r>
    </w:p>
    <w:p w14:paraId="09FD41EF" w14:textId="77777777" w:rsidR="00972EE8" w:rsidRPr="00D04939" w:rsidRDefault="00972EE8" w:rsidP="00514883">
      <w:pPr>
        <w:numPr>
          <w:ilvl w:val="2"/>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θ</w:t>
      </w:r>
      <w:r w:rsidRPr="00D04939">
        <w:rPr>
          <w:b/>
          <w:bCs/>
          <w:sz w:val="22"/>
          <w:szCs w:val="22"/>
          <w:vertAlign w:val="subscript"/>
          <w:lang w:val="en-US" w:eastAsia="x-none"/>
        </w:rPr>
        <w:t>AOD</w:t>
      </w:r>
      <w:r w:rsidRPr="00D04939">
        <w:rPr>
          <w:b/>
          <w:bCs/>
          <w:sz w:val="22"/>
          <w:szCs w:val="22"/>
          <w:lang w:val="en-US" w:eastAsia="x-none"/>
        </w:rPr>
        <w:t xml:space="preserve"> - expected zenith angle of departure, Δθ</w:t>
      </w:r>
      <w:r w:rsidRPr="00D04939">
        <w:rPr>
          <w:b/>
          <w:bCs/>
          <w:sz w:val="22"/>
          <w:szCs w:val="22"/>
          <w:vertAlign w:val="subscript"/>
          <w:lang w:val="en-US" w:eastAsia="x-none"/>
        </w:rPr>
        <w:t>AOD</w:t>
      </w:r>
      <w:r w:rsidRPr="00D04939">
        <w:rPr>
          <w:b/>
          <w:bCs/>
          <w:sz w:val="22"/>
          <w:szCs w:val="22"/>
          <w:lang w:val="en-US" w:eastAsia="x-none"/>
        </w:rPr>
        <w:t xml:space="preserve"> – uncertainty range for expected zenith angle of departure</w:t>
      </w:r>
    </w:p>
    <w:p w14:paraId="53D7196E" w14:textId="77777777" w:rsidR="00972EE8" w:rsidRPr="00D04939" w:rsidRDefault="00972EE8" w:rsidP="00514883">
      <w:pPr>
        <w:numPr>
          <w:ilvl w:val="1"/>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lastRenderedPageBreak/>
        <w:t>GCS is supported for the AOD/ZOD assistance information signaling</w:t>
      </w:r>
    </w:p>
    <w:p w14:paraId="331E89C0" w14:textId="77777777" w:rsidR="00D06E00" w:rsidRDefault="00D06E00" w:rsidP="00A97EED">
      <w:pPr>
        <w:pStyle w:val="3GPPText"/>
      </w:pPr>
    </w:p>
    <w:p w14:paraId="607F192E" w14:textId="77777777" w:rsidR="008A197F" w:rsidRDefault="008A197F" w:rsidP="008A197F">
      <w:pPr>
        <w:pStyle w:val="Heading2"/>
      </w:pPr>
      <w:r>
        <w:t>Extension of Number of Reported RSRPs</w:t>
      </w:r>
    </w:p>
    <w:p w14:paraId="1F9F1B73" w14:textId="438F07F1" w:rsidR="008A197F" w:rsidRDefault="005C0ED7" w:rsidP="008A197F">
      <w:pPr>
        <w:pStyle w:val="3GPPText"/>
      </w:pPr>
      <w:r>
        <w:rPr>
          <w:lang w:val="en-GB"/>
        </w:rPr>
        <w:t xml:space="preserve">The extension of the number of reported </w:t>
      </w:r>
      <w:r w:rsidR="00520F40">
        <w:rPr>
          <w:lang w:val="en-GB"/>
        </w:rPr>
        <w:t xml:space="preserve">DL PRS RSRP </w:t>
      </w:r>
      <w:r w:rsidR="005334F3">
        <w:rPr>
          <w:lang w:val="en-GB"/>
        </w:rPr>
        <w:t xml:space="preserve">measurements per TRP was discussed at the previous meeting and the following agreement has been captured in the chairman’s notes, </w:t>
      </w:r>
      <w:r w:rsidR="000506B2">
        <w:rPr>
          <w:lang w:val="en-GB"/>
        </w:rPr>
        <w:fldChar w:fldCharType="begin"/>
      </w:r>
      <w:r w:rsidR="000506B2">
        <w:rPr>
          <w:lang w:val="en-GB"/>
        </w:rPr>
        <w:instrText xml:space="preserve"> REF _Ref40019648 \h </w:instrText>
      </w:r>
      <w:r w:rsidR="000506B2">
        <w:rPr>
          <w:lang w:val="en-GB"/>
        </w:rPr>
      </w:r>
      <w:r w:rsidR="000506B2">
        <w:rPr>
          <w:lang w:val="en-GB"/>
        </w:rPr>
        <w:fldChar w:fldCharType="separate"/>
      </w:r>
      <w:r w:rsidR="000506B2" w:rsidRPr="003B5EE7">
        <w:rPr>
          <w:rFonts w:asciiTheme="minorHAnsi" w:eastAsia="Times New Roman" w:hAnsiTheme="minorHAnsi" w:cstheme="minorHAnsi"/>
        </w:rPr>
        <w:t>[</w:t>
      </w:r>
      <w:r w:rsidR="000506B2">
        <w:rPr>
          <w:rFonts w:asciiTheme="minorHAnsi" w:eastAsia="Times New Roman" w:hAnsiTheme="minorHAnsi" w:cstheme="minorHAnsi"/>
          <w:noProof/>
        </w:rPr>
        <w:t>1</w:t>
      </w:r>
      <w:r w:rsidR="000506B2" w:rsidRPr="003B5EE7">
        <w:rPr>
          <w:rFonts w:asciiTheme="minorHAnsi" w:eastAsia="Times New Roman" w:hAnsiTheme="minorHAnsi" w:cstheme="minorHAnsi"/>
        </w:rPr>
        <w:t>]</w:t>
      </w:r>
      <w:r w:rsidR="000506B2">
        <w:rPr>
          <w:lang w:val="en-GB"/>
        </w:rPr>
        <w:fldChar w:fldCharType="end"/>
      </w:r>
      <w:r w:rsidR="005334F3">
        <w:rPr>
          <w:lang w:val="en-GB"/>
        </w:rPr>
        <w:t>:</w:t>
      </w:r>
    </w:p>
    <w:tbl>
      <w:tblPr>
        <w:tblStyle w:val="TableGrid"/>
        <w:tblW w:w="0" w:type="auto"/>
        <w:tblLook w:val="04A0" w:firstRow="1" w:lastRow="0" w:firstColumn="1" w:lastColumn="0" w:noHBand="0" w:noVBand="1"/>
      </w:tblPr>
      <w:tblGrid>
        <w:gridCol w:w="9962"/>
      </w:tblGrid>
      <w:tr w:rsidR="008A197F" w:rsidRPr="003B5EE7" w14:paraId="1F95BA99" w14:textId="77777777" w:rsidTr="00D467F6">
        <w:trPr>
          <w:trHeight w:val="3770"/>
        </w:trPr>
        <w:tc>
          <w:tcPr>
            <w:tcW w:w="9962" w:type="dxa"/>
          </w:tcPr>
          <w:p w14:paraId="35ECC8E5" w14:textId="77777777" w:rsidR="008A197F" w:rsidRPr="003B5EE7" w:rsidRDefault="008A197F" w:rsidP="00D467F6">
            <w:pPr>
              <w:rPr>
                <w:rFonts w:cs="Times"/>
                <w:sz w:val="22"/>
                <w:szCs w:val="22"/>
                <w:u w:val="single"/>
              </w:rPr>
            </w:pPr>
            <w:r w:rsidRPr="003B5EE7">
              <w:rPr>
                <w:rFonts w:cs="Times"/>
                <w:sz w:val="22"/>
                <w:szCs w:val="22"/>
                <w:u w:val="single"/>
              </w:rPr>
              <w:t>Agreement:</w:t>
            </w:r>
          </w:p>
          <w:p w14:paraId="57E3C2EB" w14:textId="77777777" w:rsidR="008A197F" w:rsidRPr="003B5EE7" w:rsidRDefault="008A197F" w:rsidP="00D467F6">
            <w:pPr>
              <w:rPr>
                <w:rFonts w:cs="Times"/>
                <w:sz w:val="22"/>
                <w:szCs w:val="22"/>
              </w:rPr>
            </w:pPr>
            <w:r w:rsidRPr="003B5EE7">
              <w:rPr>
                <w:rFonts w:cs="Times"/>
                <w:sz w:val="22"/>
                <w:szCs w:val="22"/>
              </w:rPr>
              <w:t>The agreement from RAN1#106e on the number of DL PRS RSRP measurements per TRP is extended as follows:</w:t>
            </w:r>
          </w:p>
          <w:p w14:paraId="57B9A762" w14:textId="77777777" w:rsidR="008A197F" w:rsidRPr="003B5EE7" w:rsidRDefault="008A197F" w:rsidP="00D467F6">
            <w:pPr>
              <w:numPr>
                <w:ilvl w:val="0"/>
                <w:numId w:val="16"/>
              </w:numPr>
              <w:overflowPunct/>
              <w:autoSpaceDE/>
              <w:autoSpaceDN/>
              <w:adjustRightInd/>
              <w:spacing w:after="0"/>
              <w:textAlignment w:val="auto"/>
              <w:rPr>
                <w:rFonts w:cs="Times"/>
                <w:iCs/>
                <w:sz w:val="22"/>
                <w:szCs w:val="22"/>
              </w:rPr>
            </w:pPr>
            <w:r w:rsidRPr="003B5EE7">
              <w:rPr>
                <w:rFonts w:cs="Times"/>
                <w:iCs/>
                <w:sz w:val="22"/>
                <w:szCs w:val="22"/>
              </w:rPr>
              <w:t>For UE-A DL-AOD, support reporting up to N DL PRS RSRP measurements per TRP, where N is UE capability and candidate values include {16,24}.</w:t>
            </w:r>
          </w:p>
          <w:p w14:paraId="085737AB" w14:textId="77777777" w:rsidR="008A197F" w:rsidRPr="003B5EE7" w:rsidRDefault="008A197F" w:rsidP="00D467F6">
            <w:pPr>
              <w:numPr>
                <w:ilvl w:val="0"/>
                <w:numId w:val="16"/>
              </w:numPr>
              <w:overflowPunct/>
              <w:autoSpaceDE/>
              <w:autoSpaceDN/>
              <w:adjustRightInd/>
              <w:spacing w:after="0"/>
              <w:textAlignment w:val="auto"/>
              <w:rPr>
                <w:rFonts w:cs="Times"/>
                <w:iCs/>
                <w:sz w:val="22"/>
                <w:szCs w:val="22"/>
              </w:rPr>
            </w:pPr>
            <w:r w:rsidRPr="003B5EE7">
              <w:rPr>
                <w:rFonts w:cs="Times"/>
                <w:iCs/>
                <w:sz w:val="22"/>
                <w:szCs w:val="22"/>
              </w:rPr>
              <w:t xml:space="preserve">For UE-A DL-AOD, support reporting up to M first path PRS RSRP measurements per TRP, where M is a UE capability </w:t>
            </w:r>
          </w:p>
          <w:p w14:paraId="14FF3F2A" w14:textId="77777777" w:rsidR="008A197F" w:rsidRPr="003B5EE7" w:rsidRDefault="008A197F" w:rsidP="00D467F6">
            <w:pPr>
              <w:numPr>
                <w:ilvl w:val="1"/>
                <w:numId w:val="16"/>
              </w:numPr>
              <w:overflowPunct/>
              <w:autoSpaceDE/>
              <w:autoSpaceDN/>
              <w:adjustRightInd/>
              <w:spacing w:after="0"/>
              <w:textAlignment w:val="auto"/>
              <w:rPr>
                <w:rFonts w:cs="Times"/>
                <w:iCs/>
                <w:sz w:val="22"/>
                <w:szCs w:val="22"/>
              </w:rPr>
            </w:pPr>
            <w:r w:rsidRPr="003B5EE7">
              <w:rPr>
                <w:rFonts w:cs="Times"/>
                <w:iCs/>
                <w:sz w:val="22"/>
                <w:szCs w:val="22"/>
              </w:rPr>
              <w:t>FFS: Values of M. Candidate values include {2,4,8,16,24}.</w:t>
            </w:r>
          </w:p>
          <w:p w14:paraId="1F26EFE6" w14:textId="77777777" w:rsidR="008A197F" w:rsidRPr="003B5EE7" w:rsidRDefault="008A197F" w:rsidP="00D467F6">
            <w:pPr>
              <w:numPr>
                <w:ilvl w:val="1"/>
                <w:numId w:val="16"/>
              </w:numPr>
              <w:overflowPunct/>
              <w:autoSpaceDE/>
              <w:autoSpaceDN/>
              <w:adjustRightInd/>
              <w:spacing w:after="0"/>
              <w:textAlignment w:val="auto"/>
              <w:rPr>
                <w:rFonts w:cs="Times"/>
                <w:iCs/>
                <w:sz w:val="22"/>
                <w:szCs w:val="22"/>
              </w:rPr>
            </w:pPr>
            <w:r w:rsidRPr="003B5EE7">
              <w:rPr>
                <w:rFonts w:cs="Times"/>
                <w:iCs/>
                <w:sz w:val="22"/>
                <w:szCs w:val="22"/>
              </w:rPr>
              <w:t>FFS: Whether M is always equal to N</w:t>
            </w:r>
          </w:p>
          <w:p w14:paraId="33CE0287" w14:textId="77777777" w:rsidR="008A197F" w:rsidRPr="003B5EE7" w:rsidRDefault="008A197F" w:rsidP="00D467F6">
            <w:pPr>
              <w:numPr>
                <w:ilvl w:val="0"/>
                <w:numId w:val="17"/>
              </w:numPr>
              <w:overflowPunct/>
              <w:autoSpaceDE/>
              <w:autoSpaceDN/>
              <w:adjustRightInd/>
              <w:spacing w:after="0"/>
              <w:textAlignment w:val="auto"/>
              <w:rPr>
                <w:rFonts w:cs="Times"/>
                <w:sz w:val="22"/>
                <w:szCs w:val="22"/>
              </w:rPr>
            </w:pPr>
            <w:r w:rsidRPr="003B5EE7">
              <w:rPr>
                <w:rFonts w:cs="Times"/>
                <w:iCs/>
                <w:sz w:val="22"/>
                <w:szCs w:val="22"/>
              </w:rPr>
              <w:t xml:space="preserve">Note: Multiple RSRPs corresponding to same or different Rx Beam index should be able to be reported for a given PRS resource for same or different timestamps. </w:t>
            </w:r>
          </w:p>
          <w:p w14:paraId="0143C2D3" w14:textId="77777777" w:rsidR="008A197F" w:rsidRPr="003B5EE7" w:rsidRDefault="008A197F" w:rsidP="00D467F6">
            <w:pPr>
              <w:numPr>
                <w:ilvl w:val="0"/>
                <w:numId w:val="17"/>
              </w:numPr>
              <w:overflowPunct/>
              <w:autoSpaceDE/>
              <w:autoSpaceDN/>
              <w:adjustRightInd/>
              <w:spacing w:after="0"/>
              <w:textAlignment w:val="auto"/>
              <w:rPr>
                <w:sz w:val="22"/>
                <w:szCs w:val="22"/>
              </w:rPr>
            </w:pPr>
            <w:r w:rsidRPr="003B5EE7">
              <w:rPr>
                <w:rFonts w:cs="Times"/>
                <w:iCs/>
                <w:sz w:val="22"/>
                <w:szCs w:val="22"/>
              </w:rPr>
              <w:t>Note: the maximum number of DL PRS RSRP associated with the same Rx beam index is up to the UE implementation</w:t>
            </w:r>
          </w:p>
        </w:tc>
      </w:tr>
    </w:tbl>
    <w:p w14:paraId="4E243DEC" w14:textId="77777777" w:rsidR="008A197F" w:rsidRDefault="008A197F" w:rsidP="008A197F">
      <w:pPr>
        <w:pStyle w:val="3GPPText"/>
      </w:pPr>
    </w:p>
    <w:p w14:paraId="5F6870DE" w14:textId="63899D52" w:rsidR="008A197F" w:rsidRDefault="00EF27BB" w:rsidP="008A197F">
      <w:pPr>
        <w:pStyle w:val="3GPPText"/>
      </w:pPr>
      <w:r>
        <w:t xml:space="preserve">The agreement </w:t>
      </w:r>
      <w:r w:rsidR="00456962">
        <w:t>supports an extension of the number of reported DL PRS RSRP measurements from 8 (</w:t>
      </w:r>
      <w:r w:rsidR="0087090C">
        <w:t>defined in Rel.1</w:t>
      </w:r>
      <w:r w:rsidR="00BF4AB3">
        <w:t>6</w:t>
      </w:r>
      <w:r w:rsidR="0087090C">
        <w:t xml:space="preserve">) up to </w:t>
      </w:r>
      <w:r w:rsidR="0087090C" w:rsidRPr="00123432">
        <w:rPr>
          <w:i/>
          <w:iCs/>
        </w:rPr>
        <w:t>N</w:t>
      </w:r>
      <w:r w:rsidR="0087090C">
        <w:t xml:space="preserve">, where the considered candidate values </w:t>
      </w:r>
      <w:r w:rsidR="00123432">
        <w:t xml:space="preserve">are 16 and 24. In addition, </w:t>
      </w:r>
      <w:r w:rsidR="003948DF">
        <w:t xml:space="preserve">the first path RSRP reporting </w:t>
      </w:r>
      <w:r w:rsidR="00786D22">
        <w:t xml:space="preserve">is introduced </w:t>
      </w:r>
      <w:r w:rsidR="00C512EC">
        <w:t xml:space="preserve">supporting up to </w:t>
      </w:r>
      <w:r w:rsidR="00C512EC" w:rsidRPr="00C512EC">
        <w:rPr>
          <w:i/>
          <w:iCs/>
        </w:rPr>
        <w:t>M</w:t>
      </w:r>
      <w:r w:rsidR="00C512EC">
        <w:t xml:space="preserve"> first path measurements with the candidate </w:t>
      </w:r>
      <w:r w:rsidR="00A2798C">
        <w:t>values 2, 4, 8, 16, and 24.</w:t>
      </w:r>
    </w:p>
    <w:p w14:paraId="1B4E3404" w14:textId="2464A212" w:rsidR="00A97EED" w:rsidRDefault="00A66D45" w:rsidP="00A97EED">
      <w:pPr>
        <w:pStyle w:val="3GPPText"/>
      </w:pPr>
      <w:r>
        <w:t xml:space="preserve">There are two aspects that still can be considered for further study, including </w:t>
      </w:r>
      <w:r w:rsidR="00AC6429">
        <w:t xml:space="preserve">the total number of first path RSRP measurements to be reported </w:t>
      </w:r>
      <w:r w:rsidR="00EF5380">
        <w:t xml:space="preserve">(i.e., value of </w:t>
      </w:r>
      <w:r w:rsidR="00EF5380" w:rsidRPr="00EF5380">
        <w:rPr>
          <w:i/>
          <w:iCs/>
        </w:rPr>
        <w:t>M</w:t>
      </w:r>
      <w:r w:rsidR="00EF5380">
        <w:t xml:space="preserve">) </w:t>
      </w:r>
      <w:r w:rsidR="00AC6429">
        <w:t xml:space="preserve">and whether </w:t>
      </w:r>
      <w:r w:rsidR="00320310">
        <w:t xml:space="preserve">the total number of measurements for the DL PRS RSRP </w:t>
      </w:r>
      <w:r w:rsidR="00E961AE">
        <w:t>(value</w:t>
      </w:r>
      <w:r w:rsidR="000177EB">
        <w:t xml:space="preserve"> of </w:t>
      </w:r>
      <w:r w:rsidR="000177EB" w:rsidRPr="000177EB">
        <w:rPr>
          <w:i/>
          <w:iCs/>
        </w:rPr>
        <w:t>N</w:t>
      </w:r>
      <w:r w:rsidR="00E961AE">
        <w:t xml:space="preserve">) </w:t>
      </w:r>
      <w:r w:rsidR="00320310">
        <w:t xml:space="preserve">should be always equal to the </w:t>
      </w:r>
      <w:r w:rsidR="007501F4">
        <w:t>total number of measurements for the first path RSRP (value</w:t>
      </w:r>
      <w:r w:rsidR="000177EB">
        <w:t xml:space="preserve"> of </w:t>
      </w:r>
      <w:r w:rsidR="000177EB" w:rsidRPr="000177EB">
        <w:rPr>
          <w:i/>
          <w:iCs/>
        </w:rPr>
        <w:t>M</w:t>
      </w:r>
      <w:r w:rsidR="007501F4">
        <w:t>).</w:t>
      </w:r>
    </w:p>
    <w:p w14:paraId="1BF5260E" w14:textId="66C3260B" w:rsidR="00437885" w:rsidRDefault="00437885" w:rsidP="00C96595">
      <w:pPr>
        <w:pStyle w:val="3GPPText"/>
      </w:pPr>
    </w:p>
    <w:p w14:paraId="4A038FBF" w14:textId="77777777" w:rsidR="00771520" w:rsidRDefault="0050421F" w:rsidP="00C96595">
      <w:pPr>
        <w:pStyle w:val="3GPPText"/>
      </w:pPr>
      <w:r>
        <w:t xml:space="preserve">We believe that the total number of RSRP per path measurements </w:t>
      </w:r>
      <w:r w:rsidR="00BD03D3" w:rsidRPr="00BD03D3">
        <w:rPr>
          <w:i/>
          <w:iCs/>
        </w:rPr>
        <w:t>M</w:t>
      </w:r>
      <w:r w:rsidR="00BD03D3">
        <w:t xml:space="preserve"> </w:t>
      </w:r>
      <w:r>
        <w:t xml:space="preserve">should be less </w:t>
      </w:r>
      <w:r w:rsidR="00BD03D3">
        <w:t xml:space="preserve">than </w:t>
      </w:r>
      <w:r>
        <w:t xml:space="preserve">or equal to </w:t>
      </w:r>
      <w:r w:rsidR="00F76B6B">
        <w:t xml:space="preserve">the number of measurements </w:t>
      </w:r>
      <w:r w:rsidR="003F2715" w:rsidRPr="003F2715">
        <w:rPr>
          <w:i/>
          <w:iCs/>
        </w:rPr>
        <w:t>N</w:t>
      </w:r>
      <w:r w:rsidR="003F2715">
        <w:t xml:space="preserve"> </w:t>
      </w:r>
      <w:r w:rsidR="00F76B6B">
        <w:t xml:space="preserve">reported for </w:t>
      </w:r>
      <w:r>
        <w:t xml:space="preserve">the </w:t>
      </w:r>
      <w:r w:rsidR="00F76B6B">
        <w:t xml:space="preserve">DL PRS RSRP </w:t>
      </w:r>
      <w:r w:rsidR="00F76B6B" w:rsidRPr="00487F97">
        <w:t>(RSRP of all paths as defined in Rel.16</w:t>
      </w:r>
      <w:r w:rsidR="00F76B6B">
        <w:t>).</w:t>
      </w:r>
      <w:r w:rsidR="009F5BD5">
        <w:t xml:space="preserve"> </w:t>
      </w:r>
    </w:p>
    <w:p w14:paraId="67975361" w14:textId="1867325B" w:rsidR="00654DEE" w:rsidRPr="00BD03D3" w:rsidRDefault="009F5BD5" w:rsidP="00C96595">
      <w:pPr>
        <w:pStyle w:val="3GPPText"/>
      </w:pPr>
      <w:r>
        <w:t xml:space="preserve">We propose to define </w:t>
      </w:r>
      <w:r w:rsidRPr="009F5BD5">
        <w:rPr>
          <w:i/>
          <w:iCs/>
        </w:rPr>
        <w:t>N</w:t>
      </w:r>
      <w:r>
        <w:t xml:space="preserve"> = 16 and 2 ≤ </w:t>
      </w:r>
      <w:r w:rsidRPr="009F5BD5">
        <w:rPr>
          <w:i/>
          <w:iCs/>
        </w:rPr>
        <w:t>M</w:t>
      </w:r>
      <w:r>
        <w:t xml:space="preserve"> ≤ </w:t>
      </w:r>
      <w:r w:rsidRPr="009F5BD5">
        <w:rPr>
          <w:i/>
          <w:iCs/>
        </w:rPr>
        <w:t>N</w:t>
      </w:r>
      <w:r>
        <w:t xml:space="preserve"> = 16.</w:t>
      </w:r>
    </w:p>
    <w:p w14:paraId="687BE2A3" w14:textId="73B2852B" w:rsidR="004D455D" w:rsidRDefault="004D455D" w:rsidP="00C96595">
      <w:pPr>
        <w:pStyle w:val="3GPPText"/>
      </w:pPr>
    </w:p>
    <w:p w14:paraId="22ABC06E" w14:textId="54E96E5D" w:rsidR="004D455D" w:rsidRDefault="004D455D" w:rsidP="00C96595">
      <w:pPr>
        <w:pStyle w:val="3GPPText"/>
      </w:pPr>
      <w:r>
        <w:t>Based on that considerations, we have the following proposal:</w:t>
      </w:r>
    </w:p>
    <w:p w14:paraId="4409CCF3" w14:textId="77777777" w:rsidR="00283E47" w:rsidRPr="00331100" w:rsidRDefault="00283E47" w:rsidP="00283E47">
      <w:pPr>
        <w:pStyle w:val="3GPPText"/>
      </w:pPr>
    </w:p>
    <w:p w14:paraId="47086EF4" w14:textId="77777777" w:rsidR="00283E47" w:rsidRDefault="00283E47" w:rsidP="00283E47">
      <w:pPr>
        <w:pStyle w:val="3GPPText"/>
        <w:numPr>
          <w:ilvl w:val="0"/>
          <w:numId w:val="3"/>
        </w:numPr>
      </w:pPr>
    </w:p>
    <w:p w14:paraId="1A3BD954" w14:textId="79A87417" w:rsidR="004D455D" w:rsidRPr="001E7312" w:rsidRDefault="00C33DF5" w:rsidP="00283E47">
      <w:pPr>
        <w:pStyle w:val="3GPPText"/>
        <w:numPr>
          <w:ilvl w:val="0"/>
          <w:numId w:val="23"/>
        </w:numPr>
        <w:rPr>
          <w:b/>
          <w:bCs/>
        </w:rPr>
      </w:pPr>
      <w:r w:rsidRPr="001E7312">
        <w:rPr>
          <w:b/>
          <w:bCs/>
        </w:rPr>
        <w:t xml:space="preserve">The total number of DL PRS RSRP measurements per TRP </w:t>
      </w:r>
      <w:r w:rsidR="00441DFC" w:rsidRPr="001E7312">
        <w:rPr>
          <w:b/>
          <w:bCs/>
        </w:rPr>
        <w:t>for the UE-assisted DL-AOD positioning method should be extended as follows:</w:t>
      </w:r>
    </w:p>
    <w:p w14:paraId="4E7A7CDB" w14:textId="2AC76E94" w:rsidR="00441DFC" w:rsidRPr="001E7312" w:rsidRDefault="00CF24DB" w:rsidP="00441DFC">
      <w:pPr>
        <w:pStyle w:val="3GPPText"/>
        <w:numPr>
          <w:ilvl w:val="1"/>
          <w:numId w:val="23"/>
        </w:numPr>
        <w:rPr>
          <w:b/>
          <w:bCs/>
        </w:rPr>
      </w:pPr>
      <w:r w:rsidRPr="001E7312">
        <w:rPr>
          <w:b/>
          <w:bCs/>
        </w:rPr>
        <w:t xml:space="preserve">Support reporting up to </w:t>
      </w:r>
      <w:r w:rsidRPr="001E7312">
        <w:rPr>
          <w:b/>
          <w:bCs/>
          <w:i/>
          <w:iCs/>
        </w:rPr>
        <w:t>N</w:t>
      </w:r>
      <w:r w:rsidRPr="001E7312">
        <w:rPr>
          <w:b/>
          <w:bCs/>
        </w:rPr>
        <w:t xml:space="preserve"> DL PRS RSRP measurements per TRP</w:t>
      </w:r>
      <w:r w:rsidR="008E1A8C" w:rsidRPr="001E7312">
        <w:rPr>
          <w:b/>
          <w:bCs/>
        </w:rPr>
        <w:t xml:space="preserve">, where </w:t>
      </w:r>
      <w:r w:rsidR="008E1A8C" w:rsidRPr="001E7312">
        <w:rPr>
          <w:b/>
          <w:bCs/>
          <w:i/>
          <w:iCs/>
        </w:rPr>
        <w:t>N</w:t>
      </w:r>
      <w:r w:rsidR="008E1A8C" w:rsidRPr="001E7312">
        <w:rPr>
          <w:b/>
          <w:bCs/>
        </w:rPr>
        <w:t xml:space="preserve"> = 16</w:t>
      </w:r>
    </w:p>
    <w:p w14:paraId="3FE9F2AA" w14:textId="1849CAEE" w:rsidR="008E1A8C" w:rsidRPr="001E7312" w:rsidRDefault="001A348A" w:rsidP="00441DFC">
      <w:pPr>
        <w:pStyle w:val="3GPPText"/>
        <w:numPr>
          <w:ilvl w:val="1"/>
          <w:numId w:val="23"/>
        </w:numPr>
        <w:rPr>
          <w:b/>
          <w:bCs/>
        </w:rPr>
      </w:pPr>
      <w:r w:rsidRPr="001E7312">
        <w:rPr>
          <w:b/>
          <w:bCs/>
        </w:rPr>
        <w:t xml:space="preserve">Support reporting up to </w:t>
      </w:r>
      <w:r w:rsidRPr="001E7312">
        <w:rPr>
          <w:b/>
          <w:bCs/>
          <w:i/>
          <w:iCs/>
        </w:rPr>
        <w:t>M</w:t>
      </w:r>
      <w:r w:rsidRPr="001E7312">
        <w:rPr>
          <w:b/>
          <w:bCs/>
        </w:rPr>
        <w:t xml:space="preserve"> first path PRS RSRP measurements per TRP, where </w:t>
      </w:r>
      <w:r w:rsidR="00930C6E">
        <w:rPr>
          <w:b/>
          <w:bCs/>
        </w:rPr>
        <w:t>2 ≤</w:t>
      </w:r>
      <w:r w:rsidRPr="001E7312">
        <w:rPr>
          <w:b/>
          <w:bCs/>
        </w:rPr>
        <w:t xml:space="preserve"> </w:t>
      </w:r>
      <w:r w:rsidRPr="001E7312">
        <w:rPr>
          <w:b/>
          <w:bCs/>
          <w:i/>
          <w:iCs/>
        </w:rPr>
        <w:t>M</w:t>
      </w:r>
      <w:r w:rsidRPr="001E7312">
        <w:rPr>
          <w:b/>
          <w:bCs/>
        </w:rPr>
        <w:t xml:space="preserve"> </w:t>
      </w:r>
      <w:r w:rsidR="00930C6E">
        <w:rPr>
          <w:b/>
          <w:bCs/>
        </w:rPr>
        <w:t>≤</w:t>
      </w:r>
      <w:r w:rsidRPr="001E7312">
        <w:rPr>
          <w:b/>
          <w:bCs/>
        </w:rPr>
        <w:t xml:space="preserve"> </w:t>
      </w:r>
      <w:r w:rsidRPr="001E7312">
        <w:rPr>
          <w:b/>
          <w:bCs/>
          <w:i/>
          <w:iCs/>
        </w:rPr>
        <w:t>N</w:t>
      </w:r>
      <w:r w:rsidRPr="001E7312">
        <w:rPr>
          <w:b/>
          <w:bCs/>
        </w:rPr>
        <w:t xml:space="preserve"> = 16</w:t>
      </w:r>
    </w:p>
    <w:p w14:paraId="0CBCBF24" w14:textId="77777777" w:rsidR="00613F24" w:rsidRPr="004D5796" w:rsidRDefault="00613F24" w:rsidP="00677084">
      <w:pPr>
        <w:pStyle w:val="3GPPText"/>
        <w:rPr>
          <w:szCs w:val="22"/>
        </w:rPr>
      </w:pPr>
    </w:p>
    <w:bookmarkEnd w:id="1"/>
    <w:p w14:paraId="4C7A6491" w14:textId="77777777" w:rsidR="00D47FC4" w:rsidRDefault="00D47FC4" w:rsidP="00D47FC4">
      <w:pPr>
        <w:pStyle w:val="3GPPH1"/>
      </w:pPr>
      <w:r>
        <w:lastRenderedPageBreak/>
        <w:t>Conclusions</w:t>
      </w:r>
    </w:p>
    <w:p w14:paraId="0F3402B8" w14:textId="12EAA45F" w:rsidR="005C6D56" w:rsidRPr="00942E82" w:rsidRDefault="00D47FC4" w:rsidP="00677084">
      <w:pPr>
        <w:pStyle w:val="3GPPText"/>
      </w:pPr>
      <w:r w:rsidRPr="00942E82">
        <w:t xml:space="preserve">In this contribution, we provided </w:t>
      </w:r>
      <w:r w:rsidR="005A5C4D" w:rsidRPr="00942E82">
        <w:t xml:space="preserve">our view on the </w:t>
      </w:r>
      <w:r w:rsidR="00942E82">
        <w:t xml:space="preserve">remaining details for the </w:t>
      </w:r>
      <w:r w:rsidR="00ED33FB">
        <w:t xml:space="preserve">DL-AOD positioning enhancements. </w:t>
      </w:r>
      <w:r w:rsidRPr="00942E82">
        <w:t>In summary, we have following list of proposals:</w:t>
      </w:r>
    </w:p>
    <w:p w14:paraId="0A885C72" w14:textId="7F278D09" w:rsidR="00D236C2" w:rsidRPr="00942E82" w:rsidRDefault="00D236C2" w:rsidP="00942995">
      <w:pPr>
        <w:pStyle w:val="3GPPText"/>
      </w:pPr>
    </w:p>
    <w:p w14:paraId="63C6796E" w14:textId="4FA25649" w:rsidR="00942995" w:rsidRPr="00942E82" w:rsidRDefault="00A6673A" w:rsidP="00A6673A">
      <w:pPr>
        <w:pStyle w:val="3GPPText"/>
        <w:rPr>
          <w:b/>
          <w:bCs/>
        </w:rPr>
      </w:pPr>
      <w:r w:rsidRPr="00942E82">
        <w:rPr>
          <w:b/>
          <w:bCs/>
        </w:rPr>
        <w:t>Proposal 1:</w:t>
      </w:r>
    </w:p>
    <w:p w14:paraId="6DE8BCC8" w14:textId="77777777" w:rsidR="005D66DF" w:rsidRDefault="005D66DF" w:rsidP="005D66DF">
      <w:pPr>
        <w:pStyle w:val="3GPPText"/>
        <w:numPr>
          <w:ilvl w:val="1"/>
          <w:numId w:val="3"/>
        </w:numPr>
      </w:pPr>
      <w:r w:rsidRPr="007100A6">
        <w:rPr>
          <w:b/>
          <w:bCs/>
        </w:rPr>
        <w:t>The path RSRP measurement is normalized to the total DL PRS RSRP (RSRP of all paths as defined in Rel.16)</w:t>
      </w:r>
    </w:p>
    <w:p w14:paraId="78EEE1D9" w14:textId="7F5B48C6" w:rsidR="00A6673A" w:rsidRDefault="00A6673A" w:rsidP="00942995">
      <w:pPr>
        <w:pStyle w:val="3GPPText"/>
      </w:pPr>
    </w:p>
    <w:p w14:paraId="258764A2" w14:textId="0B8513B6" w:rsidR="00A16385" w:rsidRPr="00942E82" w:rsidRDefault="00A16385" w:rsidP="00A16385">
      <w:pPr>
        <w:pStyle w:val="3GPPText"/>
        <w:rPr>
          <w:b/>
          <w:bCs/>
        </w:rPr>
      </w:pPr>
      <w:r w:rsidRPr="00942E82">
        <w:rPr>
          <w:b/>
          <w:bCs/>
        </w:rPr>
        <w:t xml:space="preserve">Proposal </w:t>
      </w:r>
      <w:r>
        <w:rPr>
          <w:b/>
          <w:bCs/>
        </w:rPr>
        <w:t>2</w:t>
      </w:r>
      <w:r w:rsidRPr="00942E82">
        <w:rPr>
          <w:b/>
          <w:bCs/>
        </w:rPr>
        <w:t>:</w:t>
      </w:r>
    </w:p>
    <w:p w14:paraId="305166D2" w14:textId="77777777" w:rsidR="00580080" w:rsidRDefault="00580080" w:rsidP="00580080">
      <w:pPr>
        <w:pStyle w:val="3GPPText"/>
        <w:numPr>
          <w:ilvl w:val="1"/>
          <w:numId w:val="3"/>
        </w:numPr>
        <w:rPr>
          <w:b/>
          <w:bCs/>
        </w:rPr>
      </w:pPr>
      <w:r>
        <w:rPr>
          <w:b/>
          <w:bCs/>
        </w:rPr>
        <w:t>For the DL-AOD positioning method, support introducing an additional path reporting using the following format:</w:t>
      </w:r>
    </w:p>
    <w:p w14:paraId="3DE245FB" w14:textId="77777777" w:rsidR="00580080" w:rsidRDefault="00580080" w:rsidP="00580080">
      <w:pPr>
        <w:pStyle w:val="3GPPText"/>
        <w:numPr>
          <w:ilvl w:val="2"/>
          <w:numId w:val="3"/>
        </w:numPr>
        <w:rPr>
          <w:b/>
          <w:bCs/>
        </w:rPr>
      </w:pPr>
      <w:r>
        <w:rPr>
          <w:b/>
          <w:bCs/>
        </w:rPr>
        <w:t>For each additional path the relative time difference with respect to the first detected path, the path quality indicator, and the path RSRP values are reported</w:t>
      </w:r>
    </w:p>
    <w:p w14:paraId="2CA370CC" w14:textId="77777777" w:rsidR="00580080" w:rsidRDefault="00580080" w:rsidP="00580080">
      <w:pPr>
        <w:pStyle w:val="3GPPText"/>
        <w:numPr>
          <w:ilvl w:val="2"/>
          <w:numId w:val="3"/>
        </w:numPr>
        <w:rPr>
          <w:b/>
          <w:bCs/>
        </w:rPr>
      </w:pPr>
      <w:r>
        <w:rPr>
          <w:b/>
          <w:bCs/>
        </w:rPr>
        <w:t xml:space="preserve">The LMF may request the maximum number of additional paths equal to </w:t>
      </w:r>
      <w:r w:rsidRPr="009E7C57">
        <w:rPr>
          <w:b/>
          <w:bCs/>
          <w:i/>
          <w:iCs/>
        </w:rPr>
        <w:t>N</w:t>
      </w:r>
      <w:r>
        <w:rPr>
          <w:b/>
          <w:bCs/>
        </w:rPr>
        <w:t xml:space="preserve"> </w:t>
      </w:r>
    </w:p>
    <w:p w14:paraId="152B07F2" w14:textId="77777777" w:rsidR="00580080" w:rsidRPr="00FF1BC3" w:rsidRDefault="00580080" w:rsidP="00580080">
      <w:pPr>
        <w:pStyle w:val="3GPPText"/>
        <w:numPr>
          <w:ilvl w:val="3"/>
          <w:numId w:val="3"/>
        </w:numPr>
        <w:rPr>
          <w:b/>
          <w:bCs/>
        </w:rPr>
      </w:pPr>
      <w:r>
        <w:rPr>
          <w:b/>
          <w:bCs/>
        </w:rPr>
        <w:t xml:space="preserve">The maximum number of additional paths can be selected from the set </w:t>
      </w:r>
      <w:r w:rsidRPr="00C2624B">
        <w:rPr>
          <w:b/>
          <w:bCs/>
          <w:i/>
          <w:iCs/>
        </w:rPr>
        <w:t>N</w:t>
      </w:r>
      <w:r>
        <w:rPr>
          <w:b/>
          <w:bCs/>
        </w:rPr>
        <w:t xml:space="preserve"> = {2, 4}</w:t>
      </w:r>
    </w:p>
    <w:p w14:paraId="0112ACA9" w14:textId="44767CF3" w:rsidR="00A16385" w:rsidRDefault="00A16385" w:rsidP="00942995">
      <w:pPr>
        <w:pStyle w:val="3GPPText"/>
      </w:pPr>
    </w:p>
    <w:p w14:paraId="0D264F12" w14:textId="607AE95F" w:rsidR="00A16385" w:rsidRPr="00942E82" w:rsidRDefault="00A16385" w:rsidP="00A16385">
      <w:pPr>
        <w:pStyle w:val="3GPPText"/>
        <w:rPr>
          <w:b/>
          <w:bCs/>
        </w:rPr>
      </w:pPr>
      <w:r w:rsidRPr="00942E82">
        <w:rPr>
          <w:b/>
          <w:bCs/>
        </w:rPr>
        <w:t xml:space="preserve">Proposal </w:t>
      </w:r>
      <w:r>
        <w:rPr>
          <w:b/>
          <w:bCs/>
        </w:rPr>
        <w:t>3</w:t>
      </w:r>
      <w:r w:rsidRPr="00942E82">
        <w:rPr>
          <w:b/>
          <w:bCs/>
        </w:rPr>
        <w:t>:</w:t>
      </w:r>
    </w:p>
    <w:p w14:paraId="22E20308" w14:textId="77777777" w:rsidR="00356192" w:rsidRPr="00942995" w:rsidRDefault="00356192" w:rsidP="00356192">
      <w:pPr>
        <w:pStyle w:val="3GPPText"/>
        <w:numPr>
          <w:ilvl w:val="1"/>
          <w:numId w:val="3"/>
        </w:numPr>
      </w:pPr>
      <w:r w:rsidRPr="00942995">
        <w:rPr>
          <w:b/>
          <w:bCs/>
        </w:rPr>
        <w:t>Support option 2.1 where gNB reports quantized version of the relative power corresponding to the set of the sampled azimuth and zenith angles per PRS Resource per TRP</w:t>
      </w:r>
    </w:p>
    <w:p w14:paraId="539B1E46" w14:textId="77777777" w:rsidR="00356192" w:rsidRPr="00942995" w:rsidRDefault="00356192" w:rsidP="00356192">
      <w:pPr>
        <w:pStyle w:val="3GPPText"/>
        <w:numPr>
          <w:ilvl w:val="2"/>
          <w:numId w:val="3"/>
        </w:numPr>
      </w:pPr>
      <w:r w:rsidRPr="00942995">
        <w:rPr>
          <w:b/>
          <w:bCs/>
        </w:rPr>
        <w:t>The relative power is defined with respect to the peak power of that resource</w:t>
      </w:r>
    </w:p>
    <w:p w14:paraId="438FB2E1" w14:textId="7ACE2ADD" w:rsidR="00A16385" w:rsidRDefault="00A16385" w:rsidP="00942995">
      <w:pPr>
        <w:pStyle w:val="3GPPText"/>
      </w:pPr>
    </w:p>
    <w:p w14:paraId="4BD35A89" w14:textId="4F4AF6E6" w:rsidR="00A16385" w:rsidRPr="00942E82" w:rsidRDefault="00A16385" w:rsidP="00A16385">
      <w:pPr>
        <w:pStyle w:val="3GPPText"/>
        <w:rPr>
          <w:b/>
          <w:bCs/>
        </w:rPr>
      </w:pPr>
      <w:r w:rsidRPr="00942E82">
        <w:rPr>
          <w:b/>
          <w:bCs/>
        </w:rPr>
        <w:t xml:space="preserve">Proposal </w:t>
      </w:r>
      <w:r>
        <w:rPr>
          <w:b/>
          <w:bCs/>
        </w:rPr>
        <w:t>4</w:t>
      </w:r>
      <w:r w:rsidRPr="00942E82">
        <w:rPr>
          <w:b/>
          <w:bCs/>
        </w:rPr>
        <w:t>:</w:t>
      </w:r>
    </w:p>
    <w:p w14:paraId="4A366664" w14:textId="77777777" w:rsidR="00CA0487" w:rsidRDefault="00CA0487" w:rsidP="00CA0487">
      <w:pPr>
        <w:pStyle w:val="3GPPText"/>
        <w:numPr>
          <w:ilvl w:val="1"/>
          <w:numId w:val="3"/>
        </w:numPr>
      </w:pPr>
      <w:r w:rsidRPr="00942995">
        <w:rPr>
          <w:b/>
          <w:bCs/>
        </w:rPr>
        <w:t xml:space="preserve">Support uniform sampling for the azimuth angle </w:t>
      </w:r>
      <w:r w:rsidRPr="00942995">
        <w:rPr>
          <w:b/>
          <w:bCs/>
          <w:i/>
          <w:iCs/>
        </w:rPr>
        <w:t>φ</w:t>
      </w:r>
      <w:r w:rsidRPr="00942995">
        <w:rPr>
          <w:b/>
          <w:bCs/>
        </w:rPr>
        <w:t xml:space="preserve"> in the spatial sector [-(</w:t>
      </w:r>
      <w:r w:rsidRPr="00942995">
        <w:rPr>
          <w:b/>
          <w:bCs/>
          <w:i/>
          <w:iCs/>
        </w:rPr>
        <w:t>N</w:t>
      </w:r>
      <w:r w:rsidRPr="00942995">
        <w:rPr>
          <w:b/>
          <w:bCs/>
        </w:rPr>
        <w:t>/2)×Δ</w:t>
      </w:r>
      <w:r w:rsidRPr="00942995">
        <w:rPr>
          <w:b/>
          <w:bCs/>
          <w:i/>
          <w:iCs/>
        </w:rPr>
        <w:t>φ</w:t>
      </w:r>
      <w:r w:rsidRPr="00942995">
        <w:rPr>
          <w:b/>
          <w:bCs/>
        </w:rPr>
        <w:t>, +(</w:t>
      </w:r>
      <w:r w:rsidRPr="00942995">
        <w:rPr>
          <w:b/>
          <w:bCs/>
          <w:i/>
          <w:iCs/>
        </w:rPr>
        <w:t>N</w:t>
      </w:r>
      <w:r w:rsidRPr="00942995">
        <w:rPr>
          <w:b/>
          <w:bCs/>
        </w:rPr>
        <w:t>/2)×Δ</w:t>
      </w:r>
      <w:r w:rsidRPr="00942995">
        <w:rPr>
          <w:b/>
          <w:bCs/>
          <w:i/>
          <w:iCs/>
        </w:rPr>
        <w:t>φ</w:t>
      </w:r>
      <w:r w:rsidRPr="00942995">
        <w:rPr>
          <w:b/>
          <w:bCs/>
        </w:rPr>
        <w:t>], defined by the parameters Δ</w:t>
      </w:r>
      <w:r w:rsidRPr="00942995">
        <w:rPr>
          <w:b/>
          <w:bCs/>
          <w:i/>
          <w:iCs/>
        </w:rPr>
        <w:t>φ</w:t>
      </w:r>
      <w:r w:rsidRPr="00942995">
        <w:rPr>
          <w:b/>
          <w:bCs/>
        </w:rPr>
        <w:t xml:space="preserve"> and </w:t>
      </w:r>
      <w:r w:rsidRPr="00942995">
        <w:rPr>
          <w:b/>
          <w:bCs/>
          <w:i/>
          <w:iCs/>
        </w:rPr>
        <w:t>N</w:t>
      </w:r>
      <w:r w:rsidRPr="00942995">
        <w:rPr>
          <w:b/>
          <w:bCs/>
        </w:rPr>
        <w:t>, where</w:t>
      </w:r>
    </w:p>
    <w:p w14:paraId="2402E538" w14:textId="77777777" w:rsidR="00CA0487" w:rsidRDefault="00CA0487" w:rsidP="00CA0487">
      <w:pPr>
        <w:pStyle w:val="3GPPText"/>
        <w:numPr>
          <w:ilvl w:val="2"/>
          <w:numId w:val="3"/>
        </w:numPr>
      </w:pPr>
      <w:r w:rsidRPr="00942995">
        <w:rPr>
          <w:b/>
          <w:bCs/>
        </w:rPr>
        <w:t>Δ</w:t>
      </w:r>
      <w:r w:rsidRPr="00942995">
        <w:rPr>
          <w:b/>
          <w:bCs/>
          <w:i/>
          <w:iCs/>
        </w:rPr>
        <w:t>φ</w:t>
      </w:r>
      <w:r w:rsidRPr="00942995">
        <w:rPr>
          <w:b/>
          <w:bCs/>
        </w:rPr>
        <w:t xml:space="preserve"> is the spatial resolution, defined in deg</w:t>
      </w:r>
    </w:p>
    <w:p w14:paraId="1E20557C" w14:textId="77777777" w:rsidR="00CA0487" w:rsidRDefault="00CA0487" w:rsidP="00CA0487">
      <w:pPr>
        <w:pStyle w:val="3GPPText"/>
        <w:numPr>
          <w:ilvl w:val="2"/>
          <w:numId w:val="3"/>
        </w:numPr>
      </w:pPr>
      <w:r w:rsidRPr="00942995">
        <w:rPr>
          <w:b/>
          <w:bCs/>
          <w:i/>
          <w:iCs/>
        </w:rPr>
        <w:t>N</w:t>
      </w:r>
      <w:r w:rsidRPr="00942995">
        <w:rPr>
          <w:b/>
          <w:bCs/>
        </w:rPr>
        <w:t xml:space="preserve"> +1 is the total number of samples per spatial sector</w:t>
      </w:r>
    </w:p>
    <w:p w14:paraId="597C3C1B" w14:textId="77777777" w:rsidR="00CA0487" w:rsidRDefault="00CA0487" w:rsidP="00CA0487">
      <w:pPr>
        <w:pStyle w:val="3GPPText"/>
        <w:numPr>
          <w:ilvl w:val="1"/>
          <w:numId w:val="3"/>
        </w:numPr>
      </w:pPr>
      <w:r w:rsidRPr="00942995">
        <w:rPr>
          <w:b/>
          <w:bCs/>
        </w:rPr>
        <w:t xml:space="preserve">For a given azimuth angle, support uniform sampling for the zenith angle </w:t>
      </w:r>
      <w:r w:rsidRPr="00942995">
        <w:rPr>
          <w:b/>
          <w:bCs/>
          <w:i/>
          <w:iCs/>
        </w:rPr>
        <w:t>θ</w:t>
      </w:r>
      <w:r w:rsidRPr="00942995">
        <w:rPr>
          <w:b/>
          <w:bCs/>
        </w:rPr>
        <w:t xml:space="preserve"> in the spatial sector [-(</w:t>
      </w:r>
      <w:r w:rsidRPr="00942995">
        <w:rPr>
          <w:b/>
          <w:bCs/>
          <w:i/>
          <w:iCs/>
        </w:rPr>
        <w:t>M</w:t>
      </w:r>
      <w:r w:rsidRPr="00942995">
        <w:rPr>
          <w:b/>
          <w:bCs/>
        </w:rPr>
        <w:t>/2)×Δ</w:t>
      </w:r>
      <w:r w:rsidRPr="00942995">
        <w:rPr>
          <w:b/>
          <w:bCs/>
          <w:i/>
          <w:iCs/>
        </w:rPr>
        <w:t>θ</w:t>
      </w:r>
      <w:r w:rsidRPr="00942995">
        <w:rPr>
          <w:b/>
          <w:bCs/>
        </w:rPr>
        <w:t>, +(</w:t>
      </w:r>
      <w:r w:rsidRPr="00942995">
        <w:rPr>
          <w:b/>
          <w:bCs/>
          <w:i/>
          <w:iCs/>
        </w:rPr>
        <w:t>M</w:t>
      </w:r>
      <w:r w:rsidRPr="00942995">
        <w:rPr>
          <w:b/>
          <w:bCs/>
        </w:rPr>
        <w:t>/2)×Δ</w:t>
      </w:r>
      <w:r w:rsidRPr="00942995">
        <w:rPr>
          <w:b/>
          <w:bCs/>
          <w:i/>
          <w:iCs/>
        </w:rPr>
        <w:t>θ</w:t>
      </w:r>
      <w:r w:rsidRPr="00942995">
        <w:rPr>
          <w:b/>
          <w:bCs/>
        </w:rPr>
        <w:t>], defined by the parameters Δ</w:t>
      </w:r>
      <w:r w:rsidRPr="00942995">
        <w:rPr>
          <w:b/>
          <w:bCs/>
          <w:i/>
          <w:iCs/>
        </w:rPr>
        <w:t>θ</w:t>
      </w:r>
      <w:r w:rsidRPr="00942995">
        <w:rPr>
          <w:b/>
          <w:bCs/>
        </w:rPr>
        <w:t xml:space="preserve"> and </w:t>
      </w:r>
      <w:r w:rsidRPr="00942995">
        <w:rPr>
          <w:b/>
          <w:bCs/>
          <w:i/>
          <w:iCs/>
        </w:rPr>
        <w:t>M</w:t>
      </w:r>
      <w:r w:rsidRPr="00942995">
        <w:rPr>
          <w:b/>
          <w:bCs/>
        </w:rPr>
        <w:t>, where</w:t>
      </w:r>
    </w:p>
    <w:p w14:paraId="0E1AAB48" w14:textId="77777777" w:rsidR="00CA0487" w:rsidRDefault="00CA0487" w:rsidP="00CA0487">
      <w:pPr>
        <w:pStyle w:val="3GPPText"/>
        <w:numPr>
          <w:ilvl w:val="2"/>
          <w:numId w:val="3"/>
        </w:numPr>
      </w:pPr>
      <w:r w:rsidRPr="00942995">
        <w:rPr>
          <w:b/>
          <w:bCs/>
        </w:rPr>
        <w:t>Δ</w:t>
      </w:r>
      <w:r w:rsidRPr="00942995">
        <w:rPr>
          <w:b/>
          <w:bCs/>
          <w:i/>
          <w:iCs/>
        </w:rPr>
        <w:t>θ</w:t>
      </w:r>
      <w:r w:rsidRPr="00942995">
        <w:rPr>
          <w:b/>
          <w:bCs/>
        </w:rPr>
        <w:t xml:space="preserve"> is the spatial resolution, defined in deg</w:t>
      </w:r>
    </w:p>
    <w:p w14:paraId="3029A9F8" w14:textId="77777777" w:rsidR="00CA0487" w:rsidRPr="00942995" w:rsidRDefault="00CA0487" w:rsidP="00CA0487">
      <w:pPr>
        <w:pStyle w:val="3GPPText"/>
        <w:numPr>
          <w:ilvl w:val="2"/>
          <w:numId w:val="3"/>
        </w:numPr>
      </w:pPr>
      <w:r w:rsidRPr="00942995">
        <w:rPr>
          <w:b/>
          <w:bCs/>
          <w:i/>
          <w:iCs/>
        </w:rPr>
        <w:t>M</w:t>
      </w:r>
      <w:r w:rsidRPr="00942995">
        <w:rPr>
          <w:b/>
          <w:bCs/>
        </w:rPr>
        <w:t xml:space="preserve"> is the total number of samples per spatial sector</w:t>
      </w:r>
    </w:p>
    <w:p w14:paraId="21564D22" w14:textId="06D9D517" w:rsidR="00A16385" w:rsidRDefault="00A16385" w:rsidP="00942995">
      <w:pPr>
        <w:pStyle w:val="3GPPText"/>
      </w:pPr>
    </w:p>
    <w:p w14:paraId="74FC5D99" w14:textId="2857DE7F" w:rsidR="00A16385" w:rsidRPr="00942E82" w:rsidRDefault="00A16385" w:rsidP="00A16385">
      <w:pPr>
        <w:pStyle w:val="3GPPText"/>
        <w:rPr>
          <w:b/>
          <w:bCs/>
        </w:rPr>
      </w:pPr>
      <w:r w:rsidRPr="00942E82">
        <w:rPr>
          <w:b/>
          <w:bCs/>
        </w:rPr>
        <w:t xml:space="preserve">Proposal </w:t>
      </w:r>
      <w:r>
        <w:rPr>
          <w:b/>
          <w:bCs/>
        </w:rPr>
        <w:t>5</w:t>
      </w:r>
      <w:r w:rsidRPr="00942E82">
        <w:rPr>
          <w:b/>
          <w:bCs/>
        </w:rPr>
        <w:t>:</w:t>
      </w:r>
    </w:p>
    <w:p w14:paraId="1A91D356" w14:textId="77777777" w:rsidR="001E3BBE" w:rsidRDefault="001E3BBE" w:rsidP="001E3BBE">
      <w:pPr>
        <w:pStyle w:val="3GPPText"/>
        <w:numPr>
          <w:ilvl w:val="1"/>
          <w:numId w:val="3"/>
        </w:numPr>
      </w:pPr>
      <w:r w:rsidRPr="00942995">
        <w:rPr>
          <w:b/>
          <w:bCs/>
        </w:rPr>
        <w:t>Support quantization of the power levels in the decibel scale in accordance with the following equation:</w:t>
      </w:r>
    </w:p>
    <w:p w14:paraId="67654822" w14:textId="77777777" w:rsidR="001E3BBE" w:rsidRDefault="001E3BBE" w:rsidP="001E3BBE">
      <w:pPr>
        <w:pStyle w:val="3GPPText"/>
        <w:numPr>
          <w:ilvl w:val="2"/>
          <w:numId w:val="3"/>
        </w:numPr>
      </w:pPr>
      <w:r w:rsidRPr="00942995">
        <w:rPr>
          <w:b/>
          <w:bCs/>
          <w:i/>
          <w:iCs/>
        </w:rPr>
        <w:t>PL</w:t>
      </w:r>
      <w:r w:rsidRPr="00942995">
        <w:rPr>
          <w:b/>
          <w:bCs/>
        </w:rPr>
        <w:t>(</w:t>
      </w:r>
      <w:r w:rsidRPr="00942995">
        <w:rPr>
          <w:b/>
          <w:bCs/>
          <w:i/>
          <w:iCs/>
        </w:rPr>
        <w:t>n</w:t>
      </w:r>
      <w:r w:rsidRPr="00942995">
        <w:rPr>
          <w:b/>
          <w:bCs/>
        </w:rPr>
        <w:t>) = 20×lg(</w:t>
      </w:r>
      <w:r w:rsidRPr="00942995">
        <w:rPr>
          <w:b/>
          <w:bCs/>
          <w:i/>
          <w:iCs/>
        </w:rPr>
        <w:t>n</w:t>
      </w:r>
      <w:r w:rsidRPr="00942995">
        <w:rPr>
          <w:b/>
          <w:bCs/>
        </w:rPr>
        <w:t>) - 20×lg(2</w:t>
      </w:r>
      <w:r w:rsidRPr="00942995">
        <w:rPr>
          <w:b/>
          <w:bCs/>
          <w:i/>
          <w:iCs/>
          <w:vertAlign w:val="superscript"/>
        </w:rPr>
        <w:t>Nb</w:t>
      </w:r>
      <w:r w:rsidRPr="00942995">
        <w:rPr>
          <w:b/>
          <w:bCs/>
        </w:rPr>
        <w:t xml:space="preserve">), where </w:t>
      </w:r>
      <w:r w:rsidRPr="00942995">
        <w:rPr>
          <w:b/>
          <w:bCs/>
          <w:i/>
          <w:iCs/>
        </w:rPr>
        <w:t>PL</w:t>
      </w:r>
      <w:r w:rsidRPr="00942995">
        <w:rPr>
          <w:b/>
          <w:bCs/>
        </w:rPr>
        <w:t>(</w:t>
      </w:r>
      <w:r w:rsidRPr="00942995">
        <w:rPr>
          <w:b/>
          <w:bCs/>
          <w:i/>
          <w:iCs/>
        </w:rPr>
        <w:t>n</w:t>
      </w:r>
      <w:r w:rsidRPr="00942995">
        <w:rPr>
          <w:b/>
          <w:bCs/>
        </w:rPr>
        <w:t xml:space="preserve">) corresponds to the power of the </w:t>
      </w:r>
      <w:r w:rsidRPr="00942995">
        <w:rPr>
          <w:b/>
          <w:bCs/>
          <w:i/>
          <w:iCs/>
        </w:rPr>
        <w:t>n</w:t>
      </w:r>
      <w:r w:rsidRPr="00942995">
        <w:rPr>
          <w:b/>
          <w:bCs/>
          <w:vertAlign w:val="superscript"/>
        </w:rPr>
        <w:t>th</w:t>
      </w:r>
      <w:r w:rsidRPr="00942995">
        <w:rPr>
          <w:b/>
          <w:bCs/>
        </w:rPr>
        <w:t xml:space="preserve"> level with the total number of levels equal to 2</w:t>
      </w:r>
      <w:r w:rsidRPr="00942995">
        <w:rPr>
          <w:b/>
          <w:bCs/>
          <w:i/>
          <w:iCs/>
          <w:vertAlign w:val="superscript"/>
        </w:rPr>
        <w:t>Nb</w:t>
      </w:r>
      <w:r w:rsidRPr="00942995">
        <w:rPr>
          <w:b/>
          <w:bCs/>
        </w:rPr>
        <w:t xml:space="preserve"> </w:t>
      </w:r>
    </w:p>
    <w:p w14:paraId="338D1B8A" w14:textId="77777777" w:rsidR="001E3BBE" w:rsidRDefault="001E3BBE" w:rsidP="001E3BBE">
      <w:pPr>
        <w:pStyle w:val="3GPPText"/>
        <w:numPr>
          <w:ilvl w:val="2"/>
          <w:numId w:val="3"/>
        </w:numPr>
      </w:pPr>
      <w:r w:rsidRPr="00942995">
        <w:rPr>
          <w:b/>
          <w:bCs/>
          <w:i/>
          <w:iCs/>
        </w:rPr>
        <w:t>N</w:t>
      </w:r>
      <w:r w:rsidRPr="00942995">
        <w:rPr>
          <w:b/>
          <w:bCs/>
          <w:i/>
          <w:iCs/>
          <w:vertAlign w:val="subscript"/>
        </w:rPr>
        <w:t>b</w:t>
      </w:r>
      <w:r w:rsidRPr="00942995">
        <w:rPr>
          <w:b/>
          <w:bCs/>
        </w:rPr>
        <w:t xml:space="preserve"> is the number of bits used to signal a power level value </w:t>
      </w:r>
    </w:p>
    <w:p w14:paraId="47665925" w14:textId="77777777" w:rsidR="001E3BBE" w:rsidRDefault="001E3BBE" w:rsidP="001E3BBE">
      <w:pPr>
        <w:pStyle w:val="3GPPText"/>
        <w:numPr>
          <w:ilvl w:val="2"/>
          <w:numId w:val="3"/>
        </w:numPr>
      </w:pPr>
      <w:r w:rsidRPr="00942995">
        <w:rPr>
          <w:b/>
          <w:bCs/>
          <w:i/>
          <w:iCs/>
        </w:rPr>
        <w:t>PL</w:t>
      </w:r>
      <w:r w:rsidRPr="00942995">
        <w:rPr>
          <w:b/>
          <w:bCs/>
        </w:rPr>
        <w:t xml:space="preserve"> = 0 dB corresponds to the peak power of the PRS Resource</w:t>
      </w:r>
    </w:p>
    <w:p w14:paraId="3C76BC61" w14:textId="77777777" w:rsidR="001E3BBE" w:rsidRDefault="001E3BBE" w:rsidP="001E3BBE">
      <w:pPr>
        <w:pStyle w:val="3GPPText"/>
        <w:numPr>
          <w:ilvl w:val="2"/>
          <w:numId w:val="3"/>
        </w:numPr>
      </w:pPr>
      <w:r w:rsidRPr="00942995">
        <w:rPr>
          <w:b/>
          <w:bCs/>
          <w:i/>
          <w:iCs/>
        </w:rPr>
        <w:lastRenderedPageBreak/>
        <w:t>PL</w:t>
      </w:r>
      <w:r w:rsidRPr="00942995">
        <w:rPr>
          <w:b/>
          <w:bCs/>
        </w:rPr>
        <w:t xml:space="preserve"> = - 20×lg(2</w:t>
      </w:r>
      <w:r w:rsidRPr="00942995">
        <w:rPr>
          <w:b/>
          <w:bCs/>
          <w:i/>
          <w:iCs/>
          <w:vertAlign w:val="superscript"/>
        </w:rPr>
        <w:t>Nb</w:t>
      </w:r>
      <w:r w:rsidRPr="00942995">
        <w:rPr>
          <w:b/>
          <w:bCs/>
        </w:rPr>
        <w:t>) dB corresponds to the sensitivity level or the minimum value used to signal a power level value</w:t>
      </w:r>
    </w:p>
    <w:p w14:paraId="3225AA35" w14:textId="77777777" w:rsidR="001E3BBE" w:rsidRDefault="001E3BBE" w:rsidP="001E3BBE">
      <w:pPr>
        <w:pStyle w:val="3GPPText"/>
        <w:numPr>
          <w:ilvl w:val="1"/>
          <w:numId w:val="3"/>
        </w:numPr>
      </w:pPr>
      <w:r w:rsidRPr="00942995">
        <w:rPr>
          <w:b/>
          <w:bCs/>
          <w:i/>
          <w:iCs/>
        </w:rPr>
        <w:t>N</w:t>
      </w:r>
      <w:r w:rsidRPr="00942995">
        <w:rPr>
          <w:b/>
          <w:bCs/>
          <w:i/>
          <w:iCs/>
          <w:vertAlign w:val="subscript"/>
        </w:rPr>
        <w:t>b</w:t>
      </w:r>
      <w:r w:rsidRPr="00942995">
        <w:rPr>
          <w:b/>
          <w:bCs/>
        </w:rPr>
        <w:t xml:space="preserve"> parameter can be set as one of the following {2, 3, 4, 5, 6, 7, 8} bits</w:t>
      </w:r>
    </w:p>
    <w:p w14:paraId="69FF8C57" w14:textId="77777777" w:rsidR="001E3BBE" w:rsidRPr="00942995" w:rsidRDefault="001E3BBE" w:rsidP="001E3BBE">
      <w:pPr>
        <w:pStyle w:val="3GPPText"/>
        <w:numPr>
          <w:ilvl w:val="2"/>
          <w:numId w:val="3"/>
        </w:numPr>
      </w:pPr>
      <w:r w:rsidRPr="00942995">
        <w:rPr>
          <w:b/>
          <w:bCs/>
        </w:rPr>
        <w:t xml:space="preserve">The choice of the </w:t>
      </w:r>
      <w:r w:rsidRPr="00942995">
        <w:rPr>
          <w:b/>
          <w:bCs/>
          <w:i/>
          <w:iCs/>
        </w:rPr>
        <w:t>N</w:t>
      </w:r>
      <w:r w:rsidRPr="00942995">
        <w:rPr>
          <w:b/>
          <w:bCs/>
          <w:i/>
          <w:iCs/>
          <w:vertAlign w:val="subscript"/>
        </w:rPr>
        <w:t>b</w:t>
      </w:r>
      <w:r w:rsidRPr="00942995">
        <w:rPr>
          <w:b/>
          <w:bCs/>
        </w:rPr>
        <w:t xml:space="preserve"> parameter provides a trade-off between the required accuracy and signaling overhead</w:t>
      </w:r>
    </w:p>
    <w:p w14:paraId="592B9AAA" w14:textId="78D9479E" w:rsidR="00A16385" w:rsidRDefault="00A16385" w:rsidP="00942995">
      <w:pPr>
        <w:pStyle w:val="3GPPText"/>
      </w:pPr>
    </w:p>
    <w:p w14:paraId="2C625221" w14:textId="5F4F90A5" w:rsidR="00A16385" w:rsidRPr="00942E82" w:rsidRDefault="00A16385" w:rsidP="00A16385">
      <w:pPr>
        <w:pStyle w:val="3GPPText"/>
        <w:rPr>
          <w:b/>
          <w:bCs/>
        </w:rPr>
      </w:pPr>
      <w:r w:rsidRPr="00942E82">
        <w:rPr>
          <w:b/>
          <w:bCs/>
        </w:rPr>
        <w:t xml:space="preserve">Proposal </w:t>
      </w:r>
      <w:r>
        <w:rPr>
          <w:b/>
          <w:bCs/>
        </w:rPr>
        <w:t>6</w:t>
      </w:r>
      <w:r w:rsidRPr="00942E82">
        <w:rPr>
          <w:b/>
          <w:bCs/>
        </w:rPr>
        <w:t>:</w:t>
      </w:r>
    </w:p>
    <w:p w14:paraId="797B17B6" w14:textId="77777777" w:rsidR="00312872" w:rsidRPr="00D163A2" w:rsidRDefault="00312872" w:rsidP="00514883">
      <w:pPr>
        <w:numPr>
          <w:ilvl w:val="0"/>
          <w:numId w:val="4"/>
        </w:numPr>
        <w:overflowPunct/>
        <w:autoSpaceDE/>
        <w:autoSpaceDN/>
        <w:adjustRightInd/>
        <w:spacing w:before="120"/>
        <w:textAlignment w:val="auto"/>
        <w:rPr>
          <w:b/>
          <w:bCs/>
          <w:sz w:val="24"/>
          <w:szCs w:val="24"/>
          <w:lang w:val="en-US" w:eastAsia="x-none"/>
        </w:rPr>
      </w:pPr>
      <w:r w:rsidRPr="00D163A2">
        <w:rPr>
          <w:b/>
          <w:bCs/>
          <w:sz w:val="22"/>
          <w:szCs w:val="22"/>
        </w:rPr>
        <w:t>For the UE-based and UE-assisted DL-AOD positioning methods, support option A, where the expected value and uncertainty range signaling by the LMF to the UE for each TRP in the format:</w:t>
      </w:r>
    </w:p>
    <w:p w14:paraId="02499B67" w14:textId="77777777" w:rsidR="00312872" w:rsidRPr="00D04939" w:rsidRDefault="00312872" w:rsidP="00514883">
      <w:pPr>
        <w:numPr>
          <w:ilvl w:val="1"/>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Expected azimuth angle of departure is defined as (φ</w:t>
      </w:r>
      <w:r w:rsidRPr="00D04939">
        <w:rPr>
          <w:b/>
          <w:bCs/>
          <w:sz w:val="22"/>
          <w:szCs w:val="22"/>
          <w:vertAlign w:val="subscript"/>
          <w:lang w:val="en-US" w:eastAsia="x-none"/>
        </w:rPr>
        <w:t>AOD</w:t>
      </w:r>
      <w:r w:rsidRPr="00D04939">
        <w:rPr>
          <w:b/>
          <w:bCs/>
          <w:sz w:val="22"/>
          <w:szCs w:val="22"/>
          <w:lang w:val="en-US" w:eastAsia="x-none"/>
        </w:rPr>
        <w:t xml:space="preserve"> - Δφ</w:t>
      </w:r>
      <w:r w:rsidRPr="00D04939">
        <w:rPr>
          <w:b/>
          <w:bCs/>
          <w:sz w:val="22"/>
          <w:szCs w:val="22"/>
          <w:vertAlign w:val="subscript"/>
          <w:lang w:val="en-US" w:eastAsia="x-none"/>
        </w:rPr>
        <w:t>AOD</w:t>
      </w:r>
      <w:r w:rsidRPr="00D04939">
        <w:rPr>
          <w:b/>
          <w:bCs/>
          <w:sz w:val="22"/>
          <w:szCs w:val="22"/>
          <w:lang w:val="en-US" w:eastAsia="x-none"/>
        </w:rPr>
        <w:t>/2, φ</w:t>
      </w:r>
      <w:r w:rsidRPr="00D04939">
        <w:rPr>
          <w:b/>
          <w:bCs/>
          <w:sz w:val="22"/>
          <w:szCs w:val="22"/>
          <w:vertAlign w:val="subscript"/>
          <w:lang w:val="en-US" w:eastAsia="x-none"/>
        </w:rPr>
        <w:t>AOD</w:t>
      </w:r>
      <w:r w:rsidRPr="00D04939">
        <w:rPr>
          <w:b/>
          <w:bCs/>
          <w:sz w:val="22"/>
          <w:szCs w:val="22"/>
          <w:lang w:val="en-US" w:eastAsia="x-none"/>
        </w:rPr>
        <w:t xml:space="preserve"> + Δφ</w:t>
      </w:r>
      <w:r w:rsidRPr="00D04939">
        <w:rPr>
          <w:b/>
          <w:bCs/>
          <w:sz w:val="22"/>
          <w:szCs w:val="22"/>
          <w:vertAlign w:val="subscript"/>
          <w:lang w:val="en-US" w:eastAsia="x-none"/>
        </w:rPr>
        <w:t>AOD</w:t>
      </w:r>
      <w:r w:rsidRPr="00D04939">
        <w:rPr>
          <w:b/>
          <w:bCs/>
          <w:sz w:val="22"/>
          <w:szCs w:val="22"/>
          <w:lang w:val="en-US" w:eastAsia="x-none"/>
        </w:rPr>
        <w:t>/2)</w:t>
      </w:r>
    </w:p>
    <w:p w14:paraId="5CDB82AD" w14:textId="77777777" w:rsidR="00312872" w:rsidRPr="00D04939" w:rsidRDefault="00312872" w:rsidP="00514883">
      <w:pPr>
        <w:numPr>
          <w:ilvl w:val="2"/>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φ</w:t>
      </w:r>
      <w:r w:rsidRPr="00D04939">
        <w:rPr>
          <w:b/>
          <w:bCs/>
          <w:sz w:val="22"/>
          <w:szCs w:val="22"/>
          <w:vertAlign w:val="subscript"/>
          <w:lang w:val="en-US" w:eastAsia="x-none"/>
        </w:rPr>
        <w:t>AOD</w:t>
      </w:r>
      <w:r w:rsidRPr="00D04939">
        <w:rPr>
          <w:b/>
          <w:bCs/>
          <w:sz w:val="22"/>
          <w:szCs w:val="22"/>
          <w:lang w:val="en-US" w:eastAsia="x-none"/>
        </w:rPr>
        <w:t xml:space="preserve"> - expected azimuth angle of departure, Δφ</w:t>
      </w:r>
      <w:r w:rsidRPr="00D04939">
        <w:rPr>
          <w:b/>
          <w:bCs/>
          <w:sz w:val="22"/>
          <w:szCs w:val="22"/>
          <w:vertAlign w:val="subscript"/>
          <w:lang w:val="en-US" w:eastAsia="x-none"/>
        </w:rPr>
        <w:t>AOD</w:t>
      </w:r>
      <w:r w:rsidRPr="00D04939">
        <w:rPr>
          <w:b/>
          <w:bCs/>
          <w:sz w:val="22"/>
          <w:szCs w:val="22"/>
          <w:lang w:val="en-US" w:eastAsia="x-none"/>
        </w:rPr>
        <w:t xml:space="preserve"> – uncertainty range for expected azimuth angle of departure</w:t>
      </w:r>
    </w:p>
    <w:p w14:paraId="6C3112E5" w14:textId="77777777" w:rsidR="00312872" w:rsidRPr="00D04939" w:rsidRDefault="00312872" w:rsidP="00514883">
      <w:pPr>
        <w:numPr>
          <w:ilvl w:val="1"/>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Expected zenith angle of departure is defined as (θ</w:t>
      </w:r>
      <w:r w:rsidRPr="00D04939">
        <w:rPr>
          <w:b/>
          <w:bCs/>
          <w:sz w:val="22"/>
          <w:szCs w:val="22"/>
          <w:vertAlign w:val="subscript"/>
          <w:lang w:val="en-US" w:eastAsia="x-none"/>
        </w:rPr>
        <w:t>AOD</w:t>
      </w:r>
      <w:r w:rsidRPr="00D04939">
        <w:rPr>
          <w:b/>
          <w:bCs/>
          <w:sz w:val="22"/>
          <w:szCs w:val="22"/>
          <w:lang w:val="en-US" w:eastAsia="x-none"/>
        </w:rPr>
        <w:t xml:space="preserve"> - Δθ</w:t>
      </w:r>
      <w:r w:rsidRPr="00D04939">
        <w:rPr>
          <w:b/>
          <w:bCs/>
          <w:sz w:val="22"/>
          <w:szCs w:val="22"/>
          <w:vertAlign w:val="subscript"/>
          <w:lang w:val="en-US" w:eastAsia="x-none"/>
        </w:rPr>
        <w:t>AOD</w:t>
      </w:r>
      <w:r w:rsidRPr="00D04939">
        <w:rPr>
          <w:b/>
          <w:bCs/>
          <w:sz w:val="22"/>
          <w:szCs w:val="22"/>
          <w:lang w:val="en-US" w:eastAsia="x-none"/>
        </w:rPr>
        <w:t>/2, θ</w:t>
      </w:r>
      <w:r w:rsidRPr="00D04939">
        <w:rPr>
          <w:b/>
          <w:bCs/>
          <w:sz w:val="22"/>
          <w:szCs w:val="22"/>
          <w:vertAlign w:val="subscript"/>
          <w:lang w:val="en-US" w:eastAsia="x-none"/>
        </w:rPr>
        <w:t>AOD</w:t>
      </w:r>
      <w:r w:rsidRPr="00D04939">
        <w:rPr>
          <w:b/>
          <w:bCs/>
          <w:sz w:val="22"/>
          <w:szCs w:val="22"/>
          <w:lang w:val="en-US" w:eastAsia="x-none"/>
        </w:rPr>
        <w:t xml:space="preserve"> + Δθ</w:t>
      </w:r>
      <w:r w:rsidRPr="00D04939">
        <w:rPr>
          <w:b/>
          <w:bCs/>
          <w:sz w:val="22"/>
          <w:szCs w:val="22"/>
          <w:vertAlign w:val="subscript"/>
          <w:lang w:val="en-US" w:eastAsia="x-none"/>
        </w:rPr>
        <w:t>AOD</w:t>
      </w:r>
      <w:r w:rsidRPr="00D04939">
        <w:rPr>
          <w:b/>
          <w:bCs/>
          <w:sz w:val="22"/>
          <w:szCs w:val="22"/>
          <w:lang w:val="en-US" w:eastAsia="x-none"/>
        </w:rPr>
        <w:t>/2)</w:t>
      </w:r>
    </w:p>
    <w:p w14:paraId="31AEC930" w14:textId="77777777" w:rsidR="00312872" w:rsidRPr="00D04939" w:rsidRDefault="00312872" w:rsidP="00514883">
      <w:pPr>
        <w:numPr>
          <w:ilvl w:val="2"/>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θ</w:t>
      </w:r>
      <w:r w:rsidRPr="00D04939">
        <w:rPr>
          <w:b/>
          <w:bCs/>
          <w:sz w:val="22"/>
          <w:szCs w:val="22"/>
          <w:vertAlign w:val="subscript"/>
          <w:lang w:val="en-US" w:eastAsia="x-none"/>
        </w:rPr>
        <w:t>AOD</w:t>
      </w:r>
      <w:r w:rsidRPr="00D04939">
        <w:rPr>
          <w:b/>
          <w:bCs/>
          <w:sz w:val="22"/>
          <w:szCs w:val="22"/>
          <w:lang w:val="en-US" w:eastAsia="x-none"/>
        </w:rPr>
        <w:t xml:space="preserve"> - expected zenith angle of departure, Δθ</w:t>
      </w:r>
      <w:r w:rsidRPr="00D04939">
        <w:rPr>
          <w:b/>
          <w:bCs/>
          <w:sz w:val="22"/>
          <w:szCs w:val="22"/>
          <w:vertAlign w:val="subscript"/>
          <w:lang w:val="en-US" w:eastAsia="x-none"/>
        </w:rPr>
        <w:t>AOD</w:t>
      </w:r>
      <w:r w:rsidRPr="00D04939">
        <w:rPr>
          <w:b/>
          <w:bCs/>
          <w:sz w:val="22"/>
          <w:szCs w:val="22"/>
          <w:lang w:val="en-US" w:eastAsia="x-none"/>
        </w:rPr>
        <w:t xml:space="preserve"> – uncertainty range for expected zenith angle of departure</w:t>
      </w:r>
    </w:p>
    <w:p w14:paraId="196902CB" w14:textId="77777777" w:rsidR="00312872" w:rsidRPr="00D04939" w:rsidRDefault="00312872" w:rsidP="00514883">
      <w:pPr>
        <w:numPr>
          <w:ilvl w:val="1"/>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GCS is supported for the AOD/ZOD assistance information signaling</w:t>
      </w:r>
    </w:p>
    <w:p w14:paraId="2D93D077" w14:textId="1AB11E54" w:rsidR="00A16385" w:rsidRDefault="00A16385" w:rsidP="00942995">
      <w:pPr>
        <w:pStyle w:val="3GPPText"/>
      </w:pPr>
    </w:p>
    <w:p w14:paraId="50CA99C9" w14:textId="120317F2" w:rsidR="00A16385" w:rsidRPr="00942E82" w:rsidRDefault="00A16385" w:rsidP="00A16385">
      <w:pPr>
        <w:pStyle w:val="3GPPText"/>
        <w:rPr>
          <w:b/>
          <w:bCs/>
        </w:rPr>
      </w:pPr>
      <w:r w:rsidRPr="00942E82">
        <w:rPr>
          <w:b/>
          <w:bCs/>
        </w:rPr>
        <w:t xml:space="preserve">Proposal </w:t>
      </w:r>
      <w:r>
        <w:rPr>
          <w:b/>
          <w:bCs/>
        </w:rPr>
        <w:t>7</w:t>
      </w:r>
      <w:r w:rsidRPr="00942E82">
        <w:rPr>
          <w:b/>
          <w:bCs/>
        </w:rPr>
        <w:t>:</w:t>
      </w:r>
    </w:p>
    <w:p w14:paraId="4E1BBDB4" w14:textId="77777777" w:rsidR="00EA294B" w:rsidRPr="00DF7901" w:rsidRDefault="00EA294B" w:rsidP="00514883">
      <w:pPr>
        <w:numPr>
          <w:ilvl w:val="0"/>
          <w:numId w:val="4"/>
        </w:numPr>
        <w:overflowPunct/>
        <w:autoSpaceDE/>
        <w:autoSpaceDN/>
        <w:adjustRightInd/>
        <w:spacing w:before="120"/>
        <w:textAlignment w:val="auto"/>
        <w:rPr>
          <w:b/>
          <w:bCs/>
          <w:sz w:val="22"/>
          <w:szCs w:val="22"/>
          <w:lang w:val="en-US" w:eastAsia="x-none"/>
        </w:rPr>
      </w:pPr>
      <w:r w:rsidRPr="00DF7901">
        <w:rPr>
          <w:b/>
          <w:bCs/>
          <w:sz w:val="22"/>
          <w:szCs w:val="22"/>
        </w:rPr>
        <w:t>The gNB may report the expected value and uncertainty range for each of the TRPs to the LMF using the NRPPa protocol as a part of the TRP information exchange in the format:</w:t>
      </w:r>
    </w:p>
    <w:p w14:paraId="1949884C" w14:textId="77777777" w:rsidR="00EA294B" w:rsidRPr="00D04939" w:rsidRDefault="00EA294B" w:rsidP="00514883">
      <w:pPr>
        <w:numPr>
          <w:ilvl w:val="1"/>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Expected azimuth angle of departure is defined as (φ</w:t>
      </w:r>
      <w:r w:rsidRPr="00D04939">
        <w:rPr>
          <w:b/>
          <w:bCs/>
          <w:sz w:val="22"/>
          <w:szCs w:val="22"/>
          <w:vertAlign w:val="subscript"/>
          <w:lang w:val="en-US" w:eastAsia="x-none"/>
        </w:rPr>
        <w:t>AOD</w:t>
      </w:r>
      <w:r w:rsidRPr="00D04939">
        <w:rPr>
          <w:b/>
          <w:bCs/>
          <w:sz w:val="22"/>
          <w:szCs w:val="22"/>
          <w:lang w:val="en-US" w:eastAsia="x-none"/>
        </w:rPr>
        <w:t xml:space="preserve"> - Δφ</w:t>
      </w:r>
      <w:r w:rsidRPr="00D04939">
        <w:rPr>
          <w:b/>
          <w:bCs/>
          <w:sz w:val="22"/>
          <w:szCs w:val="22"/>
          <w:vertAlign w:val="subscript"/>
          <w:lang w:val="en-US" w:eastAsia="x-none"/>
        </w:rPr>
        <w:t>AOD</w:t>
      </w:r>
      <w:r w:rsidRPr="00D04939">
        <w:rPr>
          <w:b/>
          <w:bCs/>
          <w:sz w:val="22"/>
          <w:szCs w:val="22"/>
          <w:lang w:val="en-US" w:eastAsia="x-none"/>
        </w:rPr>
        <w:t>/2, φ</w:t>
      </w:r>
      <w:r w:rsidRPr="00D04939">
        <w:rPr>
          <w:b/>
          <w:bCs/>
          <w:sz w:val="22"/>
          <w:szCs w:val="22"/>
          <w:vertAlign w:val="subscript"/>
          <w:lang w:val="en-US" w:eastAsia="x-none"/>
        </w:rPr>
        <w:t>AOD</w:t>
      </w:r>
      <w:r w:rsidRPr="00D04939">
        <w:rPr>
          <w:b/>
          <w:bCs/>
          <w:sz w:val="22"/>
          <w:szCs w:val="22"/>
          <w:lang w:val="en-US" w:eastAsia="x-none"/>
        </w:rPr>
        <w:t xml:space="preserve"> + Δφ</w:t>
      </w:r>
      <w:r w:rsidRPr="00D04939">
        <w:rPr>
          <w:b/>
          <w:bCs/>
          <w:sz w:val="22"/>
          <w:szCs w:val="22"/>
          <w:vertAlign w:val="subscript"/>
          <w:lang w:val="en-US" w:eastAsia="x-none"/>
        </w:rPr>
        <w:t>AOD</w:t>
      </w:r>
      <w:r w:rsidRPr="00D04939">
        <w:rPr>
          <w:b/>
          <w:bCs/>
          <w:sz w:val="22"/>
          <w:szCs w:val="22"/>
          <w:lang w:val="en-US" w:eastAsia="x-none"/>
        </w:rPr>
        <w:t>/2)</w:t>
      </w:r>
    </w:p>
    <w:p w14:paraId="34FE8049" w14:textId="77777777" w:rsidR="00EA294B" w:rsidRPr="00D04939" w:rsidRDefault="00EA294B" w:rsidP="00514883">
      <w:pPr>
        <w:numPr>
          <w:ilvl w:val="2"/>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φ</w:t>
      </w:r>
      <w:r w:rsidRPr="00D04939">
        <w:rPr>
          <w:b/>
          <w:bCs/>
          <w:sz w:val="22"/>
          <w:szCs w:val="22"/>
          <w:vertAlign w:val="subscript"/>
          <w:lang w:val="en-US" w:eastAsia="x-none"/>
        </w:rPr>
        <w:t>AOD</w:t>
      </w:r>
      <w:r w:rsidRPr="00D04939">
        <w:rPr>
          <w:b/>
          <w:bCs/>
          <w:sz w:val="22"/>
          <w:szCs w:val="22"/>
          <w:lang w:val="en-US" w:eastAsia="x-none"/>
        </w:rPr>
        <w:t xml:space="preserve"> - expected azimuth angle of departure, Δφ</w:t>
      </w:r>
      <w:r w:rsidRPr="00D04939">
        <w:rPr>
          <w:b/>
          <w:bCs/>
          <w:sz w:val="22"/>
          <w:szCs w:val="22"/>
          <w:vertAlign w:val="subscript"/>
          <w:lang w:val="en-US" w:eastAsia="x-none"/>
        </w:rPr>
        <w:t>AOD</w:t>
      </w:r>
      <w:r w:rsidRPr="00D04939">
        <w:rPr>
          <w:b/>
          <w:bCs/>
          <w:sz w:val="22"/>
          <w:szCs w:val="22"/>
          <w:lang w:val="en-US" w:eastAsia="x-none"/>
        </w:rPr>
        <w:t xml:space="preserve"> – uncertainty range for expected azimuth angle of departure</w:t>
      </w:r>
    </w:p>
    <w:p w14:paraId="228C3E99" w14:textId="77777777" w:rsidR="00EA294B" w:rsidRPr="00D04939" w:rsidRDefault="00EA294B" w:rsidP="00514883">
      <w:pPr>
        <w:numPr>
          <w:ilvl w:val="1"/>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Expected zenith angle of departure is defined as (θ</w:t>
      </w:r>
      <w:r w:rsidRPr="00D04939">
        <w:rPr>
          <w:b/>
          <w:bCs/>
          <w:sz w:val="22"/>
          <w:szCs w:val="22"/>
          <w:vertAlign w:val="subscript"/>
          <w:lang w:val="en-US" w:eastAsia="x-none"/>
        </w:rPr>
        <w:t>AOD</w:t>
      </w:r>
      <w:r w:rsidRPr="00D04939">
        <w:rPr>
          <w:b/>
          <w:bCs/>
          <w:sz w:val="22"/>
          <w:szCs w:val="22"/>
          <w:lang w:val="en-US" w:eastAsia="x-none"/>
        </w:rPr>
        <w:t xml:space="preserve"> - Δθ</w:t>
      </w:r>
      <w:r w:rsidRPr="00D04939">
        <w:rPr>
          <w:b/>
          <w:bCs/>
          <w:sz w:val="22"/>
          <w:szCs w:val="22"/>
          <w:vertAlign w:val="subscript"/>
          <w:lang w:val="en-US" w:eastAsia="x-none"/>
        </w:rPr>
        <w:t>AOD</w:t>
      </w:r>
      <w:r w:rsidRPr="00D04939">
        <w:rPr>
          <w:b/>
          <w:bCs/>
          <w:sz w:val="22"/>
          <w:szCs w:val="22"/>
          <w:lang w:val="en-US" w:eastAsia="x-none"/>
        </w:rPr>
        <w:t>/2, θ</w:t>
      </w:r>
      <w:r w:rsidRPr="00D04939">
        <w:rPr>
          <w:b/>
          <w:bCs/>
          <w:sz w:val="22"/>
          <w:szCs w:val="22"/>
          <w:vertAlign w:val="subscript"/>
          <w:lang w:val="en-US" w:eastAsia="x-none"/>
        </w:rPr>
        <w:t>AOD</w:t>
      </w:r>
      <w:r w:rsidRPr="00D04939">
        <w:rPr>
          <w:b/>
          <w:bCs/>
          <w:sz w:val="22"/>
          <w:szCs w:val="22"/>
          <w:lang w:val="en-US" w:eastAsia="x-none"/>
        </w:rPr>
        <w:t xml:space="preserve"> + Δθ</w:t>
      </w:r>
      <w:r w:rsidRPr="00D04939">
        <w:rPr>
          <w:b/>
          <w:bCs/>
          <w:sz w:val="22"/>
          <w:szCs w:val="22"/>
          <w:vertAlign w:val="subscript"/>
          <w:lang w:val="en-US" w:eastAsia="x-none"/>
        </w:rPr>
        <w:t>AOD</w:t>
      </w:r>
      <w:r w:rsidRPr="00D04939">
        <w:rPr>
          <w:b/>
          <w:bCs/>
          <w:sz w:val="22"/>
          <w:szCs w:val="22"/>
          <w:lang w:val="en-US" w:eastAsia="x-none"/>
        </w:rPr>
        <w:t>/2)</w:t>
      </w:r>
    </w:p>
    <w:p w14:paraId="794A3165" w14:textId="77777777" w:rsidR="00EA294B" w:rsidRPr="00D04939" w:rsidRDefault="00EA294B" w:rsidP="00514883">
      <w:pPr>
        <w:numPr>
          <w:ilvl w:val="2"/>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θ</w:t>
      </w:r>
      <w:r w:rsidRPr="00D04939">
        <w:rPr>
          <w:b/>
          <w:bCs/>
          <w:sz w:val="22"/>
          <w:szCs w:val="22"/>
          <w:vertAlign w:val="subscript"/>
          <w:lang w:val="en-US" w:eastAsia="x-none"/>
        </w:rPr>
        <w:t>AOD</w:t>
      </w:r>
      <w:r w:rsidRPr="00D04939">
        <w:rPr>
          <w:b/>
          <w:bCs/>
          <w:sz w:val="22"/>
          <w:szCs w:val="22"/>
          <w:lang w:val="en-US" w:eastAsia="x-none"/>
        </w:rPr>
        <w:t xml:space="preserve"> - expected zenith angle of departure, Δθ</w:t>
      </w:r>
      <w:r w:rsidRPr="00D04939">
        <w:rPr>
          <w:b/>
          <w:bCs/>
          <w:sz w:val="22"/>
          <w:szCs w:val="22"/>
          <w:vertAlign w:val="subscript"/>
          <w:lang w:val="en-US" w:eastAsia="x-none"/>
        </w:rPr>
        <w:t>AOD</w:t>
      </w:r>
      <w:r w:rsidRPr="00D04939">
        <w:rPr>
          <w:b/>
          <w:bCs/>
          <w:sz w:val="22"/>
          <w:szCs w:val="22"/>
          <w:lang w:val="en-US" w:eastAsia="x-none"/>
        </w:rPr>
        <w:t xml:space="preserve"> – uncertainty range for expected zenith angle of departure</w:t>
      </w:r>
    </w:p>
    <w:p w14:paraId="2E55EA47" w14:textId="77777777" w:rsidR="00EA294B" w:rsidRPr="00D04939" w:rsidRDefault="00EA294B" w:rsidP="00514883">
      <w:pPr>
        <w:numPr>
          <w:ilvl w:val="1"/>
          <w:numId w:val="4"/>
        </w:numPr>
        <w:overflowPunct/>
        <w:autoSpaceDE/>
        <w:autoSpaceDN/>
        <w:adjustRightInd/>
        <w:spacing w:before="120"/>
        <w:textAlignment w:val="auto"/>
        <w:rPr>
          <w:b/>
          <w:bCs/>
          <w:sz w:val="22"/>
          <w:szCs w:val="22"/>
          <w:lang w:val="en-US" w:eastAsia="x-none"/>
        </w:rPr>
      </w:pPr>
      <w:r w:rsidRPr="00D04939">
        <w:rPr>
          <w:b/>
          <w:bCs/>
          <w:sz w:val="22"/>
          <w:szCs w:val="22"/>
          <w:lang w:val="en-US" w:eastAsia="x-none"/>
        </w:rPr>
        <w:t>GCS is supported for the AOD/ZOD assistance information signaling</w:t>
      </w:r>
    </w:p>
    <w:p w14:paraId="432EC4B6" w14:textId="743D4F88" w:rsidR="00A16385" w:rsidRDefault="00A16385" w:rsidP="00942995">
      <w:pPr>
        <w:pStyle w:val="3GPPText"/>
      </w:pPr>
    </w:p>
    <w:p w14:paraId="6387F1C3" w14:textId="5E4C59DB" w:rsidR="00A16385" w:rsidRPr="00942E82" w:rsidRDefault="00A16385" w:rsidP="00A16385">
      <w:pPr>
        <w:pStyle w:val="3GPPText"/>
        <w:rPr>
          <w:b/>
          <w:bCs/>
        </w:rPr>
      </w:pPr>
      <w:r w:rsidRPr="00942E82">
        <w:rPr>
          <w:b/>
          <w:bCs/>
        </w:rPr>
        <w:t xml:space="preserve">Proposal </w:t>
      </w:r>
      <w:r w:rsidR="006F75DE">
        <w:rPr>
          <w:b/>
          <w:bCs/>
        </w:rPr>
        <w:t>8</w:t>
      </w:r>
      <w:r w:rsidRPr="00942E82">
        <w:rPr>
          <w:b/>
          <w:bCs/>
        </w:rPr>
        <w:t>:</w:t>
      </w:r>
    </w:p>
    <w:p w14:paraId="7711672F" w14:textId="77777777" w:rsidR="002B1660" w:rsidRPr="001E7312" w:rsidRDefault="002B1660" w:rsidP="002B1660">
      <w:pPr>
        <w:pStyle w:val="3GPPText"/>
        <w:numPr>
          <w:ilvl w:val="0"/>
          <w:numId w:val="23"/>
        </w:numPr>
        <w:rPr>
          <w:b/>
          <w:bCs/>
        </w:rPr>
      </w:pPr>
      <w:r w:rsidRPr="001E7312">
        <w:rPr>
          <w:b/>
          <w:bCs/>
        </w:rPr>
        <w:t>The total number of DL PRS RSRP measurements per TRP for the UE-assisted DL-AOD positioning method should be extended as follows:</w:t>
      </w:r>
    </w:p>
    <w:p w14:paraId="71B06065" w14:textId="77777777" w:rsidR="002B1660" w:rsidRPr="001E7312" w:rsidRDefault="002B1660" w:rsidP="002B1660">
      <w:pPr>
        <w:pStyle w:val="3GPPText"/>
        <w:numPr>
          <w:ilvl w:val="1"/>
          <w:numId w:val="23"/>
        </w:numPr>
        <w:rPr>
          <w:b/>
          <w:bCs/>
        </w:rPr>
      </w:pPr>
      <w:r w:rsidRPr="001E7312">
        <w:rPr>
          <w:b/>
          <w:bCs/>
        </w:rPr>
        <w:t xml:space="preserve">Support reporting up to </w:t>
      </w:r>
      <w:r w:rsidRPr="001E7312">
        <w:rPr>
          <w:b/>
          <w:bCs/>
          <w:i/>
          <w:iCs/>
        </w:rPr>
        <w:t>N</w:t>
      </w:r>
      <w:r w:rsidRPr="001E7312">
        <w:rPr>
          <w:b/>
          <w:bCs/>
        </w:rPr>
        <w:t xml:space="preserve"> DL PRS RSRP measurements per TRP, where </w:t>
      </w:r>
      <w:r w:rsidRPr="001E7312">
        <w:rPr>
          <w:b/>
          <w:bCs/>
          <w:i/>
          <w:iCs/>
        </w:rPr>
        <w:t>N</w:t>
      </w:r>
      <w:r w:rsidRPr="001E7312">
        <w:rPr>
          <w:b/>
          <w:bCs/>
        </w:rPr>
        <w:t xml:space="preserve"> = 16</w:t>
      </w:r>
    </w:p>
    <w:p w14:paraId="166EF94E" w14:textId="77777777" w:rsidR="002B1660" w:rsidRPr="001E7312" w:rsidRDefault="002B1660" w:rsidP="002B1660">
      <w:pPr>
        <w:pStyle w:val="3GPPText"/>
        <w:numPr>
          <w:ilvl w:val="1"/>
          <w:numId w:val="23"/>
        </w:numPr>
        <w:rPr>
          <w:b/>
          <w:bCs/>
        </w:rPr>
      </w:pPr>
      <w:r w:rsidRPr="001E7312">
        <w:rPr>
          <w:b/>
          <w:bCs/>
        </w:rPr>
        <w:t xml:space="preserve">Support reporting up to </w:t>
      </w:r>
      <w:r w:rsidRPr="001E7312">
        <w:rPr>
          <w:b/>
          <w:bCs/>
          <w:i/>
          <w:iCs/>
        </w:rPr>
        <w:t>M</w:t>
      </w:r>
      <w:r w:rsidRPr="001E7312">
        <w:rPr>
          <w:b/>
          <w:bCs/>
        </w:rPr>
        <w:t xml:space="preserve"> first path PRS RSRP measurements per TRP, where </w:t>
      </w:r>
      <w:r w:rsidR="006F75DE">
        <w:rPr>
          <w:b/>
          <w:bCs/>
        </w:rPr>
        <w:t>2 ≤</w:t>
      </w:r>
      <w:r w:rsidR="006F75DE" w:rsidRPr="001E7312">
        <w:rPr>
          <w:b/>
          <w:bCs/>
        </w:rPr>
        <w:t xml:space="preserve"> </w:t>
      </w:r>
      <w:r w:rsidR="006F75DE" w:rsidRPr="001E7312">
        <w:rPr>
          <w:b/>
          <w:bCs/>
          <w:i/>
          <w:iCs/>
        </w:rPr>
        <w:t>M</w:t>
      </w:r>
      <w:r w:rsidR="006F75DE" w:rsidRPr="001E7312">
        <w:rPr>
          <w:b/>
          <w:bCs/>
        </w:rPr>
        <w:t xml:space="preserve"> </w:t>
      </w:r>
      <w:r w:rsidR="006F75DE">
        <w:rPr>
          <w:b/>
          <w:bCs/>
        </w:rPr>
        <w:t>≤</w:t>
      </w:r>
      <w:r w:rsidRPr="001E7312">
        <w:rPr>
          <w:b/>
        </w:rPr>
        <w:t xml:space="preserve"> </w:t>
      </w:r>
      <w:r w:rsidRPr="001E7312">
        <w:rPr>
          <w:b/>
          <w:i/>
        </w:rPr>
        <w:t>N</w:t>
      </w:r>
      <w:r w:rsidRPr="001E7312">
        <w:rPr>
          <w:b/>
          <w:bCs/>
        </w:rPr>
        <w:t xml:space="preserve"> = 16</w:t>
      </w:r>
    </w:p>
    <w:p w14:paraId="609BCA61" w14:textId="66343BD1" w:rsidR="00A6673A" w:rsidRDefault="00A6673A" w:rsidP="00942995">
      <w:pPr>
        <w:pStyle w:val="3GPPText"/>
      </w:pPr>
    </w:p>
    <w:p w14:paraId="7CE7B37D" w14:textId="77777777" w:rsidR="0032389F" w:rsidRPr="00942995" w:rsidRDefault="0032389F" w:rsidP="00942995">
      <w:pPr>
        <w:pStyle w:val="3GPPText"/>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6703F4">
      <w:pPr>
        <w:widowControl w:val="0"/>
        <w:tabs>
          <w:tab w:val="num" w:pos="708"/>
        </w:tabs>
        <w:spacing w:after="60"/>
        <w:jc w:val="both"/>
      </w:pPr>
      <w:bookmarkStart w:id="6" w:name="_Ref524868549"/>
      <w:bookmarkStart w:id="7" w:name="_Ref28076734"/>
      <w:bookmarkStart w:id="8" w:name="_Ref505694604"/>
      <w:bookmarkStart w:id="9" w:name="_Ref471775016"/>
    </w:p>
    <w:tbl>
      <w:tblPr>
        <w:tblW w:w="0" w:type="auto"/>
        <w:tblInd w:w="510" w:type="dxa"/>
        <w:tblLook w:val="04A0" w:firstRow="1" w:lastRow="0" w:firstColumn="1" w:lastColumn="0" w:noHBand="0" w:noVBand="1"/>
      </w:tblPr>
      <w:tblGrid>
        <w:gridCol w:w="737"/>
        <w:gridCol w:w="8113"/>
      </w:tblGrid>
      <w:tr w:rsidR="00E70AC6" w:rsidRPr="00791772" w14:paraId="30E12517" w14:textId="77777777" w:rsidTr="376F9F71">
        <w:tc>
          <w:tcPr>
            <w:tcW w:w="737" w:type="dxa"/>
            <w:shd w:val="clear" w:color="auto" w:fill="auto"/>
          </w:tcPr>
          <w:p w14:paraId="7A7A4B29" w14:textId="54D2BCAE" w:rsidR="00E70AC6" w:rsidRPr="003B5EE7" w:rsidRDefault="00E70AC6" w:rsidP="00970EFD">
            <w:pPr>
              <w:pStyle w:val="a"/>
              <w:numPr>
                <w:ilvl w:val="0"/>
                <w:numId w:val="0"/>
              </w:numPr>
              <w:rPr>
                <w:rFonts w:asciiTheme="minorHAnsi" w:eastAsia="Times New Roman" w:hAnsiTheme="minorHAnsi" w:cstheme="minorHAnsi"/>
              </w:rPr>
            </w:pPr>
            <w:bookmarkStart w:id="10" w:name="_Ref40019648"/>
            <w:r w:rsidRPr="003B5EE7">
              <w:rPr>
                <w:rFonts w:asciiTheme="minorHAnsi" w:eastAsia="Times New Roman" w:hAnsiTheme="minorHAnsi" w:cstheme="minorHAnsi"/>
              </w:rPr>
              <w:lastRenderedPageBreak/>
              <w:t>[</w:t>
            </w:r>
            <w:r w:rsidRPr="003B5EE7">
              <w:rPr>
                <w:rFonts w:asciiTheme="minorHAnsi" w:eastAsia="Times New Roman" w:hAnsiTheme="minorHAnsi" w:cstheme="minorHAnsi"/>
              </w:rPr>
              <w:fldChar w:fldCharType="begin"/>
            </w:r>
            <w:r w:rsidRPr="003B5EE7">
              <w:rPr>
                <w:rFonts w:asciiTheme="minorHAnsi" w:eastAsia="Times New Roman" w:hAnsiTheme="minorHAnsi" w:cstheme="minorHAnsi"/>
              </w:rPr>
              <w:instrText xml:space="preserve"> SEQ [ \* ARABIC </w:instrText>
            </w:r>
            <w:r w:rsidRPr="003B5EE7">
              <w:rPr>
                <w:rFonts w:asciiTheme="minorHAnsi" w:eastAsia="Times New Roman" w:hAnsiTheme="minorHAnsi" w:cstheme="minorHAnsi"/>
              </w:rPr>
              <w:fldChar w:fldCharType="separate"/>
            </w:r>
            <w:r w:rsidR="00A55832">
              <w:rPr>
                <w:rFonts w:asciiTheme="minorHAnsi" w:eastAsia="Times New Roman" w:hAnsiTheme="minorHAnsi" w:cstheme="minorHAnsi"/>
                <w:noProof/>
              </w:rPr>
              <w:t>1</w:t>
            </w:r>
            <w:r w:rsidRPr="003B5EE7">
              <w:rPr>
                <w:rFonts w:asciiTheme="minorHAnsi" w:eastAsia="Times New Roman" w:hAnsiTheme="minorHAnsi" w:cstheme="minorHAnsi"/>
              </w:rPr>
              <w:fldChar w:fldCharType="end"/>
            </w:r>
            <w:r w:rsidRPr="003B5EE7">
              <w:rPr>
                <w:rFonts w:asciiTheme="minorHAnsi" w:eastAsia="Times New Roman" w:hAnsiTheme="minorHAnsi" w:cstheme="minorHAnsi"/>
              </w:rPr>
              <w:t>]</w:t>
            </w:r>
            <w:bookmarkEnd w:id="10"/>
          </w:p>
        </w:tc>
        <w:tc>
          <w:tcPr>
            <w:tcW w:w="8113" w:type="dxa"/>
            <w:shd w:val="clear" w:color="auto" w:fill="auto"/>
          </w:tcPr>
          <w:p w14:paraId="40A263F3" w14:textId="0E072920" w:rsidR="004D1B43" w:rsidRPr="00791772" w:rsidRDefault="00AF3B98" w:rsidP="00623206">
            <w:pPr>
              <w:pStyle w:val="a"/>
              <w:numPr>
                <w:ilvl w:val="0"/>
                <w:numId w:val="0"/>
              </w:numPr>
              <w:rPr>
                <w:rFonts w:eastAsia="SimSun"/>
                <w:sz w:val="22"/>
                <w:szCs w:val="22"/>
                <w:lang w:val="en-US"/>
              </w:rPr>
            </w:pPr>
            <w:r w:rsidRPr="00CD2C6C">
              <w:rPr>
                <w:rFonts w:eastAsia="SimSun"/>
                <w:sz w:val="22"/>
                <w:szCs w:val="22"/>
                <w:lang w:val="en-US"/>
              </w:rPr>
              <w:t>3GPP TSG RAN WG1 #106bis-e</w:t>
            </w:r>
            <w:r>
              <w:rPr>
                <w:rFonts w:eastAsia="SimSun"/>
                <w:sz w:val="22"/>
                <w:szCs w:val="22"/>
                <w:lang w:val="en-US"/>
              </w:rPr>
              <w:t xml:space="preserve"> “</w:t>
            </w:r>
            <w:r w:rsidRPr="00AA5AD7">
              <w:rPr>
                <w:rFonts w:eastAsia="SimSun"/>
                <w:sz w:val="22"/>
                <w:szCs w:val="22"/>
                <w:lang w:val="en-US"/>
              </w:rPr>
              <w:t>RAN1 Chair’s Notes</w:t>
            </w:r>
            <w:r>
              <w:rPr>
                <w:rFonts w:eastAsia="SimSun"/>
                <w:sz w:val="22"/>
                <w:szCs w:val="22"/>
                <w:lang w:val="en-US"/>
              </w:rPr>
              <w:t xml:space="preserve">,” </w:t>
            </w:r>
            <w:r w:rsidRPr="00EE4C7B">
              <w:rPr>
                <w:rFonts w:eastAsia="SimSun"/>
                <w:sz w:val="22"/>
                <w:szCs w:val="22"/>
                <w:lang w:val="en-US"/>
              </w:rPr>
              <w:t>October 11 – 19, 2021</w:t>
            </w:r>
          </w:p>
        </w:tc>
      </w:tr>
      <w:tr w:rsidR="00726F2F" w:rsidRPr="00791772" w14:paraId="787742E4" w14:textId="77777777" w:rsidTr="376F9F71">
        <w:tc>
          <w:tcPr>
            <w:tcW w:w="737" w:type="dxa"/>
            <w:shd w:val="clear" w:color="auto" w:fill="auto"/>
          </w:tcPr>
          <w:p w14:paraId="1A366D9E" w14:textId="58FB7E22" w:rsidR="00726F2F" w:rsidRPr="003B5EE7" w:rsidRDefault="00726F2F" w:rsidP="00970EFD">
            <w:pPr>
              <w:pStyle w:val="a"/>
              <w:numPr>
                <w:ilvl w:val="0"/>
                <w:numId w:val="0"/>
              </w:numPr>
              <w:rPr>
                <w:rFonts w:asciiTheme="minorHAnsi" w:eastAsia="Times New Roman" w:hAnsiTheme="minorHAnsi" w:cstheme="minorHAnsi"/>
              </w:rPr>
            </w:pPr>
            <w:bookmarkStart w:id="11" w:name="_Ref86678784"/>
            <w:r w:rsidRPr="003B5EE7">
              <w:rPr>
                <w:rFonts w:asciiTheme="minorHAnsi" w:eastAsia="Times New Roman" w:hAnsiTheme="minorHAnsi" w:cstheme="minorHAnsi"/>
              </w:rPr>
              <w:t>[</w:t>
            </w:r>
            <w:r w:rsidRPr="003B5EE7">
              <w:rPr>
                <w:rFonts w:asciiTheme="minorHAnsi" w:eastAsia="Times New Roman" w:hAnsiTheme="minorHAnsi" w:cstheme="minorHAnsi"/>
              </w:rPr>
              <w:fldChar w:fldCharType="begin"/>
            </w:r>
            <w:r w:rsidRPr="003B5EE7">
              <w:rPr>
                <w:rFonts w:asciiTheme="minorHAnsi" w:eastAsia="Times New Roman" w:hAnsiTheme="minorHAnsi" w:cstheme="minorHAnsi"/>
              </w:rPr>
              <w:instrText xml:space="preserve"> SEQ [ \* ARABIC </w:instrText>
            </w:r>
            <w:r w:rsidRPr="003B5EE7">
              <w:rPr>
                <w:rFonts w:asciiTheme="minorHAnsi" w:eastAsia="Times New Roman" w:hAnsiTheme="minorHAnsi" w:cstheme="minorHAnsi"/>
              </w:rPr>
              <w:fldChar w:fldCharType="separate"/>
            </w:r>
            <w:r w:rsidR="00A55832">
              <w:rPr>
                <w:rFonts w:asciiTheme="minorHAnsi" w:eastAsia="Times New Roman" w:hAnsiTheme="minorHAnsi" w:cstheme="minorHAnsi"/>
                <w:noProof/>
              </w:rPr>
              <w:t>2</w:t>
            </w:r>
            <w:r w:rsidRPr="003B5EE7">
              <w:rPr>
                <w:rFonts w:asciiTheme="minorHAnsi" w:eastAsia="Times New Roman" w:hAnsiTheme="minorHAnsi" w:cstheme="minorHAnsi"/>
              </w:rPr>
              <w:fldChar w:fldCharType="end"/>
            </w:r>
            <w:r w:rsidRPr="003B5EE7">
              <w:rPr>
                <w:rFonts w:asciiTheme="minorHAnsi" w:eastAsia="Times New Roman" w:hAnsiTheme="minorHAnsi" w:cstheme="minorHAnsi"/>
              </w:rPr>
              <w:t>]</w:t>
            </w:r>
            <w:bookmarkEnd w:id="11"/>
          </w:p>
        </w:tc>
        <w:tc>
          <w:tcPr>
            <w:tcW w:w="8113" w:type="dxa"/>
            <w:shd w:val="clear" w:color="auto" w:fill="auto"/>
          </w:tcPr>
          <w:p w14:paraId="351818AC" w14:textId="17D0EBBC" w:rsidR="00726F2F" w:rsidRPr="00CD2C6C" w:rsidRDefault="009C4AE4" w:rsidP="00623206">
            <w:pPr>
              <w:pStyle w:val="a"/>
              <w:numPr>
                <w:ilvl w:val="0"/>
                <w:numId w:val="0"/>
              </w:numPr>
              <w:rPr>
                <w:rFonts w:eastAsia="SimSun"/>
                <w:sz w:val="22"/>
                <w:szCs w:val="22"/>
                <w:lang w:val="en-US"/>
              </w:rPr>
            </w:pPr>
            <w:r w:rsidRPr="00D778AA">
              <w:rPr>
                <w:rFonts w:eastAsia="SimSun"/>
                <w:sz w:val="22"/>
                <w:szCs w:val="22"/>
                <w:lang w:val="en-US"/>
              </w:rPr>
              <w:t>3GPP TSG RAN WG1 #106-e “RAN1 Chair’s Notes,” August 16 – 27, 2021</w:t>
            </w:r>
            <w:r w:rsidRPr="00D778AA">
              <w:rPr>
                <w:sz w:val="22"/>
                <w:szCs w:val="22"/>
                <w:lang w:val="en-US"/>
              </w:rPr>
              <w:t>.</w:t>
            </w:r>
          </w:p>
        </w:tc>
      </w:tr>
      <w:tr w:rsidR="0050584C" w:rsidRPr="00791772" w14:paraId="3219AA7A" w14:textId="77777777" w:rsidTr="376F9F71">
        <w:tc>
          <w:tcPr>
            <w:tcW w:w="737" w:type="dxa"/>
            <w:shd w:val="clear" w:color="auto" w:fill="auto"/>
          </w:tcPr>
          <w:p w14:paraId="30EE0221" w14:textId="224CBAA3" w:rsidR="0050584C" w:rsidRPr="003B5EE7" w:rsidRDefault="0050584C" w:rsidP="00970EFD">
            <w:pPr>
              <w:pStyle w:val="a"/>
              <w:numPr>
                <w:ilvl w:val="0"/>
                <w:numId w:val="0"/>
              </w:numPr>
              <w:rPr>
                <w:rFonts w:asciiTheme="minorHAnsi" w:eastAsia="Times New Roman" w:hAnsiTheme="minorHAnsi" w:cstheme="minorHAnsi"/>
              </w:rPr>
            </w:pPr>
            <w:bookmarkStart w:id="12" w:name="_Ref86682810"/>
            <w:r w:rsidRPr="003B5EE7">
              <w:rPr>
                <w:rFonts w:asciiTheme="minorHAnsi" w:eastAsia="Times New Roman" w:hAnsiTheme="minorHAnsi" w:cstheme="minorHAnsi"/>
              </w:rPr>
              <w:t>[</w:t>
            </w:r>
            <w:r w:rsidRPr="003B5EE7">
              <w:rPr>
                <w:rFonts w:asciiTheme="minorHAnsi" w:eastAsia="Times New Roman" w:hAnsiTheme="minorHAnsi" w:cstheme="minorHAnsi"/>
              </w:rPr>
              <w:fldChar w:fldCharType="begin"/>
            </w:r>
            <w:r w:rsidRPr="003B5EE7">
              <w:rPr>
                <w:rFonts w:asciiTheme="minorHAnsi" w:eastAsia="Times New Roman" w:hAnsiTheme="minorHAnsi" w:cstheme="minorHAnsi"/>
              </w:rPr>
              <w:instrText xml:space="preserve"> SEQ [ \* ARABIC </w:instrText>
            </w:r>
            <w:r w:rsidRPr="003B5EE7">
              <w:rPr>
                <w:rFonts w:asciiTheme="minorHAnsi" w:eastAsia="Times New Roman" w:hAnsiTheme="minorHAnsi" w:cstheme="minorHAnsi"/>
              </w:rPr>
              <w:fldChar w:fldCharType="separate"/>
            </w:r>
            <w:r w:rsidR="00A55832">
              <w:rPr>
                <w:rFonts w:asciiTheme="minorHAnsi" w:eastAsia="Times New Roman" w:hAnsiTheme="minorHAnsi" w:cstheme="minorHAnsi"/>
                <w:noProof/>
              </w:rPr>
              <w:t>3</w:t>
            </w:r>
            <w:r w:rsidRPr="003B5EE7">
              <w:rPr>
                <w:rFonts w:asciiTheme="minorHAnsi" w:eastAsia="Times New Roman" w:hAnsiTheme="minorHAnsi" w:cstheme="minorHAnsi"/>
              </w:rPr>
              <w:fldChar w:fldCharType="end"/>
            </w:r>
            <w:r w:rsidRPr="003B5EE7">
              <w:rPr>
                <w:rFonts w:asciiTheme="minorHAnsi" w:eastAsia="Times New Roman" w:hAnsiTheme="minorHAnsi" w:cstheme="minorHAnsi"/>
              </w:rPr>
              <w:t>]</w:t>
            </w:r>
            <w:bookmarkEnd w:id="12"/>
          </w:p>
        </w:tc>
        <w:tc>
          <w:tcPr>
            <w:tcW w:w="8113" w:type="dxa"/>
            <w:shd w:val="clear" w:color="auto" w:fill="auto"/>
          </w:tcPr>
          <w:p w14:paraId="35D471AC" w14:textId="1776C6AE" w:rsidR="0050584C" w:rsidRPr="00A015FD" w:rsidRDefault="00C56409" w:rsidP="00623206">
            <w:pPr>
              <w:pStyle w:val="a"/>
              <w:numPr>
                <w:ilvl w:val="0"/>
                <w:numId w:val="0"/>
              </w:numPr>
              <w:rPr>
                <w:rFonts w:eastAsia="SimSun"/>
                <w:sz w:val="22"/>
                <w:szCs w:val="22"/>
                <w:lang w:val="en-US"/>
              </w:rPr>
            </w:pPr>
            <w:r w:rsidRPr="00A015FD">
              <w:rPr>
                <w:rFonts w:eastAsia="SimSun"/>
                <w:sz w:val="22"/>
                <w:szCs w:val="22"/>
                <w:lang w:val="en-US"/>
              </w:rPr>
              <w:t>3GPP TSG-RAN WG1 Meeting #106b-e “</w:t>
            </w:r>
            <w:r w:rsidR="005A3E4D" w:rsidRPr="00A015FD">
              <w:rPr>
                <w:rFonts w:eastAsia="SimSun"/>
                <w:sz w:val="22"/>
                <w:szCs w:val="22"/>
                <w:lang w:val="en-US"/>
              </w:rPr>
              <w:t>FL summary #3 for AI 8.5.3 Accuracy improvements for DL-AoD positioning,</w:t>
            </w:r>
            <w:r w:rsidRPr="00A015FD">
              <w:rPr>
                <w:rFonts w:eastAsia="SimSun"/>
                <w:sz w:val="22"/>
                <w:szCs w:val="22"/>
                <w:lang w:val="en-US"/>
              </w:rPr>
              <w:t>”</w:t>
            </w:r>
            <w:r w:rsidR="005A3E4D" w:rsidRPr="00A015FD">
              <w:rPr>
                <w:rFonts w:eastAsia="SimSun"/>
                <w:sz w:val="22"/>
                <w:szCs w:val="22"/>
                <w:lang w:val="en-US"/>
              </w:rPr>
              <w:t xml:space="preserve"> </w:t>
            </w:r>
            <w:r w:rsidR="00A015FD" w:rsidRPr="00A015FD">
              <w:rPr>
                <w:rFonts w:eastAsia="SimSun"/>
                <w:sz w:val="22"/>
                <w:szCs w:val="22"/>
                <w:lang w:val="en-US"/>
              </w:rPr>
              <w:t>October 11 – 19, 2021</w:t>
            </w:r>
          </w:p>
        </w:tc>
      </w:tr>
      <w:bookmarkEnd w:id="6"/>
      <w:bookmarkEnd w:id="7"/>
      <w:bookmarkEnd w:id="8"/>
      <w:bookmarkEnd w:id="9"/>
    </w:tbl>
    <w:p w14:paraId="3602DDE8" w14:textId="1D15190E" w:rsidR="00E70AC6" w:rsidRPr="00EC4D17" w:rsidRDefault="00E70AC6" w:rsidP="00DB74B9">
      <w:pPr>
        <w:jc w:val="both"/>
      </w:pPr>
    </w:p>
    <w:sectPr w:rsidR="00E70AC6" w:rsidRPr="00EC4D17" w:rsidSect="00B065CF">
      <w:headerReference w:type="even" r:id="rId31"/>
      <w:footerReference w:type="even" r:id="rId32"/>
      <w:footerReference w:type="default" r:id="rId3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A4A64" w14:textId="77777777" w:rsidR="004F2C2E" w:rsidRDefault="004F2C2E">
      <w:pPr>
        <w:spacing w:after="0"/>
      </w:pPr>
      <w:r>
        <w:separator/>
      </w:r>
    </w:p>
  </w:endnote>
  <w:endnote w:type="continuationSeparator" w:id="0">
    <w:p w14:paraId="2876E64E" w14:textId="77777777" w:rsidR="004F2C2E" w:rsidRDefault="004F2C2E">
      <w:pPr>
        <w:spacing w:after="0"/>
      </w:pPr>
      <w:r>
        <w:continuationSeparator/>
      </w:r>
    </w:p>
  </w:endnote>
  <w:endnote w:type="continuationNotice" w:id="1">
    <w:p w14:paraId="3A91B6D6" w14:textId="77777777" w:rsidR="004F2C2E" w:rsidRDefault="004F2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A8771" w14:textId="77777777" w:rsidR="004F2C2E" w:rsidRDefault="004F2C2E">
      <w:pPr>
        <w:spacing w:after="0"/>
      </w:pPr>
      <w:r>
        <w:separator/>
      </w:r>
    </w:p>
  </w:footnote>
  <w:footnote w:type="continuationSeparator" w:id="0">
    <w:p w14:paraId="0DAE8DF7" w14:textId="77777777" w:rsidR="004F2C2E" w:rsidRDefault="004F2C2E">
      <w:pPr>
        <w:spacing w:after="0"/>
      </w:pPr>
      <w:r>
        <w:continuationSeparator/>
      </w:r>
    </w:p>
  </w:footnote>
  <w:footnote w:type="continuationNotice" w:id="1">
    <w:p w14:paraId="2CC74F2D" w14:textId="77777777" w:rsidR="004F2C2E" w:rsidRDefault="004F2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C9925A2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2"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23B7565E"/>
    <w:multiLevelType w:val="hybridMultilevel"/>
    <w:tmpl w:val="06B6AD04"/>
    <w:lvl w:ilvl="0" w:tplc="76FACCA2">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DC28A738">
      <w:numFmt w:val="decimal"/>
      <w:lvlText w:val=""/>
      <w:lvlJc w:val="left"/>
    </w:lvl>
    <w:lvl w:ilvl="2" w:tplc="A162DB6A">
      <w:numFmt w:val="decimal"/>
      <w:lvlText w:val=""/>
      <w:lvlJc w:val="left"/>
    </w:lvl>
    <w:lvl w:ilvl="3" w:tplc="2500BF26">
      <w:numFmt w:val="decimal"/>
      <w:lvlText w:val=""/>
      <w:lvlJc w:val="left"/>
    </w:lvl>
    <w:lvl w:ilvl="4" w:tplc="8BE8C8EE">
      <w:numFmt w:val="decimal"/>
      <w:lvlText w:val=""/>
      <w:lvlJc w:val="left"/>
    </w:lvl>
    <w:lvl w:ilvl="5" w:tplc="08785ED4">
      <w:numFmt w:val="decimal"/>
      <w:lvlText w:val=""/>
      <w:lvlJc w:val="left"/>
    </w:lvl>
    <w:lvl w:ilvl="6" w:tplc="6906741E">
      <w:numFmt w:val="decimal"/>
      <w:lvlText w:val=""/>
      <w:lvlJc w:val="left"/>
    </w:lvl>
    <w:lvl w:ilvl="7" w:tplc="2846640A">
      <w:numFmt w:val="decimal"/>
      <w:lvlText w:val=""/>
      <w:lvlJc w:val="left"/>
    </w:lvl>
    <w:lvl w:ilvl="8" w:tplc="289442CE">
      <w:numFmt w:val="decimal"/>
      <w:lvlText w:val=""/>
      <w:lvlJc w:val="left"/>
    </w:lvl>
  </w:abstractNum>
  <w:abstractNum w:abstractNumId="6" w15:restartNumberingAfterBreak="0">
    <w:nsid w:val="240A4602"/>
    <w:multiLevelType w:val="hybridMultilevel"/>
    <w:tmpl w:val="21FC4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32B86A0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6BF6EFD"/>
    <w:multiLevelType w:val="hybridMultilevel"/>
    <w:tmpl w:val="C78AA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2"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4"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B7B6A63"/>
    <w:multiLevelType w:val="hybridMultilevel"/>
    <w:tmpl w:val="2ED8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89058D"/>
    <w:multiLevelType w:val="multilevel"/>
    <w:tmpl w:val="2D7EC72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511C71FA"/>
    <w:multiLevelType w:val="hybridMultilevel"/>
    <w:tmpl w:val="96D26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02611C"/>
    <w:multiLevelType w:val="hybridMultilevel"/>
    <w:tmpl w:val="A5065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E30193"/>
    <w:multiLevelType w:val="hybridMultilevel"/>
    <w:tmpl w:val="4836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BD035A"/>
    <w:multiLevelType w:val="hybridMultilevel"/>
    <w:tmpl w:val="FBD6D0BA"/>
    <w:lvl w:ilvl="0" w:tplc="797268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E86AB3"/>
    <w:multiLevelType w:val="multilevel"/>
    <w:tmpl w:val="644AC17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7E2D5DD3"/>
    <w:multiLevelType w:val="multilevel"/>
    <w:tmpl w:val="7CE25D2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7E7D48BF"/>
    <w:multiLevelType w:val="hybridMultilevel"/>
    <w:tmpl w:val="7A906378"/>
    <w:numStyleLink w:val="3GPPListofBullets"/>
  </w:abstractNum>
  <w:num w:numId="1">
    <w:abstractNumId w:val="0"/>
  </w:num>
  <w:num w:numId="2">
    <w:abstractNumId w:val="8"/>
  </w:num>
  <w:num w:numId="3">
    <w:abstractNumId w:val="23"/>
  </w:num>
  <w:num w:numId="4">
    <w:abstractNumId w:val="13"/>
  </w:num>
  <w:num w:numId="5">
    <w:abstractNumId w:val="14"/>
  </w:num>
  <w:num w:numId="6">
    <w:abstractNumId w:val="5"/>
  </w:num>
  <w:num w:numId="7">
    <w:abstractNumId w:val="1"/>
  </w:num>
  <w:num w:numId="8">
    <w:abstractNumId w:val="10"/>
  </w:num>
  <w:num w:numId="9">
    <w:abstractNumId w:val="18"/>
  </w:num>
  <w:num w:numId="10">
    <w:abstractNumId w:val="20"/>
  </w:num>
  <w:num w:numId="11">
    <w:abstractNumId w:val="9"/>
  </w:num>
  <w:num w:numId="12">
    <w:abstractNumId w:val="21"/>
  </w:num>
  <w:num w:numId="13">
    <w:abstractNumId w:val="16"/>
  </w:num>
  <w:num w:numId="14">
    <w:abstractNumId w:val="22"/>
  </w:num>
  <w:num w:numId="15">
    <w:abstractNumId w:val="7"/>
  </w:num>
  <w:num w:numId="16">
    <w:abstractNumId w:val="12"/>
  </w:num>
  <w:num w:numId="17">
    <w:abstractNumId w:val="4"/>
  </w:num>
  <w:num w:numId="18">
    <w:abstractNumId w:val="2"/>
  </w:num>
  <w:num w:numId="19">
    <w:abstractNumId w:val="3"/>
  </w:num>
  <w:num w:numId="20">
    <w:abstractNumId w:val="11"/>
  </w:num>
  <w:num w:numId="21">
    <w:abstractNumId w:val="15"/>
  </w:num>
  <w:num w:numId="22">
    <w:abstractNumId w:val="17"/>
  </w:num>
  <w:num w:numId="23">
    <w:abstractNumId w:val="6"/>
  </w:num>
  <w:num w:numId="2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proofState w:spelling="clean" w:grammar="clean"/>
  <w:defaultTabStop w:val="720"/>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B70"/>
    <w:rsid w:val="00000CFA"/>
    <w:rsid w:val="00000DD6"/>
    <w:rsid w:val="000013D5"/>
    <w:rsid w:val="0000140B"/>
    <w:rsid w:val="00001453"/>
    <w:rsid w:val="00001A44"/>
    <w:rsid w:val="00001B2A"/>
    <w:rsid w:val="0000267B"/>
    <w:rsid w:val="00002CB3"/>
    <w:rsid w:val="00003887"/>
    <w:rsid w:val="0000394C"/>
    <w:rsid w:val="00004CA4"/>
    <w:rsid w:val="0000528C"/>
    <w:rsid w:val="00005E0D"/>
    <w:rsid w:val="000061E8"/>
    <w:rsid w:val="00006616"/>
    <w:rsid w:val="00006BAA"/>
    <w:rsid w:val="00007571"/>
    <w:rsid w:val="0000761A"/>
    <w:rsid w:val="00007637"/>
    <w:rsid w:val="000077F5"/>
    <w:rsid w:val="00007E3D"/>
    <w:rsid w:val="00010EF0"/>
    <w:rsid w:val="0001156A"/>
    <w:rsid w:val="00011E46"/>
    <w:rsid w:val="00012151"/>
    <w:rsid w:val="0001232A"/>
    <w:rsid w:val="000127AB"/>
    <w:rsid w:val="0001295D"/>
    <w:rsid w:val="00012DB9"/>
    <w:rsid w:val="000130B4"/>
    <w:rsid w:val="000130CE"/>
    <w:rsid w:val="0001322E"/>
    <w:rsid w:val="00013384"/>
    <w:rsid w:val="00013534"/>
    <w:rsid w:val="0001388A"/>
    <w:rsid w:val="00014005"/>
    <w:rsid w:val="000143CC"/>
    <w:rsid w:val="000144C5"/>
    <w:rsid w:val="000149E6"/>
    <w:rsid w:val="00014BEA"/>
    <w:rsid w:val="00014D25"/>
    <w:rsid w:val="00014E96"/>
    <w:rsid w:val="00014EED"/>
    <w:rsid w:val="000153FF"/>
    <w:rsid w:val="000157F1"/>
    <w:rsid w:val="000159DD"/>
    <w:rsid w:val="00015E0C"/>
    <w:rsid w:val="00015F66"/>
    <w:rsid w:val="00016393"/>
    <w:rsid w:val="000165FD"/>
    <w:rsid w:val="00016CCE"/>
    <w:rsid w:val="000177EB"/>
    <w:rsid w:val="000179A9"/>
    <w:rsid w:val="00017BA0"/>
    <w:rsid w:val="00017F1C"/>
    <w:rsid w:val="000202A8"/>
    <w:rsid w:val="0002053B"/>
    <w:rsid w:val="00020E65"/>
    <w:rsid w:val="000211B4"/>
    <w:rsid w:val="00021E26"/>
    <w:rsid w:val="00021FB0"/>
    <w:rsid w:val="00022220"/>
    <w:rsid w:val="00022411"/>
    <w:rsid w:val="0002247D"/>
    <w:rsid w:val="000225D6"/>
    <w:rsid w:val="00022672"/>
    <w:rsid w:val="00022876"/>
    <w:rsid w:val="00022A35"/>
    <w:rsid w:val="0002319F"/>
    <w:rsid w:val="0002335C"/>
    <w:rsid w:val="00023C3D"/>
    <w:rsid w:val="00023E77"/>
    <w:rsid w:val="00024076"/>
    <w:rsid w:val="000242D1"/>
    <w:rsid w:val="00024360"/>
    <w:rsid w:val="000246C1"/>
    <w:rsid w:val="000246CD"/>
    <w:rsid w:val="00024869"/>
    <w:rsid w:val="000251D6"/>
    <w:rsid w:val="0002561F"/>
    <w:rsid w:val="000259B2"/>
    <w:rsid w:val="00025ABD"/>
    <w:rsid w:val="00026869"/>
    <w:rsid w:val="00026BDE"/>
    <w:rsid w:val="00026E31"/>
    <w:rsid w:val="00026E49"/>
    <w:rsid w:val="000270D7"/>
    <w:rsid w:val="000270F8"/>
    <w:rsid w:val="00027153"/>
    <w:rsid w:val="0002750C"/>
    <w:rsid w:val="0002770B"/>
    <w:rsid w:val="00027813"/>
    <w:rsid w:val="000304C8"/>
    <w:rsid w:val="00030620"/>
    <w:rsid w:val="00030B20"/>
    <w:rsid w:val="00031555"/>
    <w:rsid w:val="000316E9"/>
    <w:rsid w:val="00031CB4"/>
    <w:rsid w:val="00031DF5"/>
    <w:rsid w:val="000320B7"/>
    <w:rsid w:val="00032529"/>
    <w:rsid w:val="0003258F"/>
    <w:rsid w:val="000325CE"/>
    <w:rsid w:val="00032628"/>
    <w:rsid w:val="00032D5A"/>
    <w:rsid w:val="00033711"/>
    <w:rsid w:val="00033D41"/>
    <w:rsid w:val="00034658"/>
    <w:rsid w:val="00035247"/>
    <w:rsid w:val="00035368"/>
    <w:rsid w:val="000353AD"/>
    <w:rsid w:val="0003572E"/>
    <w:rsid w:val="000357E0"/>
    <w:rsid w:val="00035DAF"/>
    <w:rsid w:val="00035E62"/>
    <w:rsid w:val="00035FC0"/>
    <w:rsid w:val="0003607D"/>
    <w:rsid w:val="000363B6"/>
    <w:rsid w:val="00036670"/>
    <w:rsid w:val="00036B4C"/>
    <w:rsid w:val="00036C12"/>
    <w:rsid w:val="00036DD4"/>
    <w:rsid w:val="00037244"/>
    <w:rsid w:val="00037761"/>
    <w:rsid w:val="000409E8"/>
    <w:rsid w:val="00040DAC"/>
    <w:rsid w:val="0004100C"/>
    <w:rsid w:val="00041072"/>
    <w:rsid w:val="00041153"/>
    <w:rsid w:val="00042796"/>
    <w:rsid w:val="000431EA"/>
    <w:rsid w:val="0004359B"/>
    <w:rsid w:val="00043871"/>
    <w:rsid w:val="0004387B"/>
    <w:rsid w:val="00043CF4"/>
    <w:rsid w:val="00043DD0"/>
    <w:rsid w:val="000442AF"/>
    <w:rsid w:val="000445E4"/>
    <w:rsid w:val="0004462D"/>
    <w:rsid w:val="00044F81"/>
    <w:rsid w:val="00044FC9"/>
    <w:rsid w:val="000454CB"/>
    <w:rsid w:val="0004563E"/>
    <w:rsid w:val="00045A51"/>
    <w:rsid w:val="00045E9D"/>
    <w:rsid w:val="00046141"/>
    <w:rsid w:val="00046BAC"/>
    <w:rsid w:val="00046D9C"/>
    <w:rsid w:val="00046F4B"/>
    <w:rsid w:val="00047734"/>
    <w:rsid w:val="0004788A"/>
    <w:rsid w:val="00047895"/>
    <w:rsid w:val="0005000A"/>
    <w:rsid w:val="000500E9"/>
    <w:rsid w:val="000506B2"/>
    <w:rsid w:val="00050ED1"/>
    <w:rsid w:val="00051C9B"/>
    <w:rsid w:val="00051DD2"/>
    <w:rsid w:val="00051F50"/>
    <w:rsid w:val="0005209C"/>
    <w:rsid w:val="0005233E"/>
    <w:rsid w:val="00052743"/>
    <w:rsid w:val="00052DA9"/>
    <w:rsid w:val="000530BE"/>
    <w:rsid w:val="000542B5"/>
    <w:rsid w:val="00054B5D"/>
    <w:rsid w:val="00054D59"/>
    <w:rsid w:val="0005550C"/>
    <w:rsid w:val="000566A8"/>
    <w:rsid w:val="000577EF"/>
    <w:rsid w:val="00057DF1"/>
    <w:rsid w:val="00060115"/>
    <w:rsid w:val="000604B8"/>
    <w:rsid w:val="000605C4"/>
    <w:rsid w:val="00060AD3"/>
    <w:rsid w:val="000613FC"/>
    <w:rsid w:val="00061823"/>
    <w:rsid w:val="00061E23"/>
    <w:rsid w:val="0006266B"/>
    <w:rsid w:val="0006345A"/>
    <w:rsid w:val="00063514"/>
    <w:rsid w:val="00063555"/>
    <w:rsid w:val="0006360C"/>
    <w:rsid w:val="0006360E"/>
    <w:rsid w:val="00064B55"/>
    <w:rsid w:val="00064B9E"/>
    <w:rsid w:val="00064E08"/>
    <w:rsid w:val="000650F4"/>
    <w:rsid w:val="000651B0"/>
    <w:rsid w:val="00065312"/>
    <w:rsid w:val="000658EE"/>
    <w:rsid w:val="00065E05"/>
    <w:rsid w:val="00065F37"/>
    <w:rsid w:val="0006665D"/>
    <w:rsid w:val="00066AF0"/>
    <w:rsid w:val="00067BAD"/>
    <w:rsid w:val="00067DA9"/>
    <w:rsid w:val="0007000C"/>
    <w:rsid w:val="0007093A"/>
    <w:rsid w:val="00070AA9"/>
    <w:rsid w:val="00070B01"/>
    <w:rsid w:val="00070DAE"/>
    <w:rsid w:val="00070DDC"/>
    <w:rsid w:val="00071816"/>
    <w:rsid w:val="0007187E"/>
    <w:rsid w:val="00071F52"/>
    <w:rsid w:val="000725A7"/>
    <w:rsid w:val="00072873"/>
    <w:rsid w:val="00072F62"/>
    <w:rsid w:val="000732E7"/>
    <w:rsid w:val="00073808"/>
    <w:rsid w:val="0007453B"/>
    <w:rsid w:val="00074743"/>
    <w:rsid w:val="00074810"/>
    <w:rsid w:val="0007489E"/>
    <w:rsid w:val="00074D7D"/>
    <w:rsid w:val="0007531F"/>
    <w:rsid w:val="00075DCB"/>
    <w:rsid w:val="000762FB"/>
    <w:rsid w:val="0007696A"/>
    <w:rsid w:val="000770CF"/>
    <w:rsid w:val="00077642"/>
    <w:rsid w:val="00077D7F"/>
    <w:rsid w:val="00077E6F"/>
    <w:rsid w:val="00080694"/>
    <w:rsid w:val="000809FB"/>
    <w:rsid w:val="00080DD0"/>
    <w:rsid w:val="000816F7"/>
    <w:rsid w:val="00081CD2"/>
    <w:rsid w:val="00081E31"/>
    <w:rsid w:val="0008219D"/>
    <w:rsid w:val="00082C2E"/>
    <w:rsid w:val="0008363A"/>
    <w:rsid w:val="00083D73"/>
    <w:rsid w:val="00084096"/>
    <w:rsid w:val="00084C5D"/>
    <w:rsid w:val="00084F73"/>
    <w:rsid w:val="00085157"/>
    <w:rsid w:val="0008534A"/>
    <w:rsid w:val="000853B3"/>
    <w:rsid w:val="000856A5"/>
    <w:rsid w:val="00085A8A"/>
    <w:rsid w:val="0008606C"/>
    <w:rsid w:val="00086314"/>
    <w:rsid w:val="0008637B"/>
    <w:rsid w:val="0008699F"/>
    <w:rsid w:val="00087F35"/>
    <w:rsid w:val="000901D4"/>
    <w:rsid w:val="00090253"/>
    <w:rsid w:val="00090A86"/>
    <w:rsid w:val="00092399"/>
    <w:rsid w:val="0009258F"/>
    <w:rsid w:val="00092818"/>
    <w:rsid w:val="000932A0"/>
    <w:rsid w:val="0009392B"/>
    <w:rsid w:val="000939DD"/>
    <w:rsid w:val="00093ACE"/>
    <w:rsid w:val="0009498B"/>
    <w:rsid w:val="000950F7"/>
    <w:rsid w:val="00095195"/>
    <w:rsid w:val="00095881"/>
    <w:rsid w:val="00095B4E"/>
    <w:rsid w:val="00095DC5"/>
    <w:rsid w:val="00095FDC"/>
    <w:rsid w:val="000967F6"/>
    <w:rsid w:val="000971F0"/>
    <w:rsid w:val="00097228"/>
    <w:rsid w:val="0009749B"/>
    <w:rsid w:val="000974E8"/>
    <w:rsid w:val="0009783A"/>
    <w:rsid w:val="00097841"/>
    <w:rsid w:val="00097B76"/>
    <w:rsid w:val="000A023A"/>
    <w:rsid w:val="000A03C6"/>
    <w:rsid w:val="000A0463"/>
    <w:rsid w:val="000A0AAB"/>
    <w:rsid w:val="000A0B4F"/>
    <w:rsid w:val="000A0B96"/>
    <w:rsid w:val="000A0CA5"/>
    <w:rsid w:val="000A1722"/>
    <w:rsid w:val="000A259B"/>
    <w:rsid w:val="000A2724"/>
    <w:rsid w:val="000A2B65"/>
    <w:rsid w:val="000A30A9"/>
    <w:rsid w:val="000A4586"/>
    <w:rsid w:val="000A4FD7"/>
    <w:rsid w:val="000A5181"/>
    <w:rsid w:val="000A52CC"/>
    <w:rsid w:val="000A5338"/>
    <w:rsid w:val="000A5E55"/>
    <w:rsid w:val="000A6022"/>
    <w:rsid w:val="000A644B"/>
    <w:rsid w:val="000A6ADD"/>
    <w:rsid w:val="000B0FD5"/>
    <w:rsid w:val="000B1360"/>
    <w:rsid w:val="000B143E"/>
    <w:rsid w:val="000B18D4"/>
    <w:rsid w:val="000B1D9F"/>
    <w:rsid w:val="000B1DAA"/>
    <w:rsid w:val="000B2475"/>
    <w:rsid w:val="000B25E7"/>
    <w:rsid w:val="000B25F6"/>
    <w:rsid w:val="000B291E"/>
    <w:rsid w:val="000B2B73"/>
    <w:rsid w:val="000B2BE2"/>
    <w:rsid w:val="000B2DA0"/>
    <w:rsid w:val="000B2FE9"/>
    <w:rsid w:val="000B31E7"/>
    <w:rsid w:val="000B3258"/>
    <w:rsid w:val="000B353A"/>
    <w:rsid w:val="000B369B"/>
    <w:rsid w:val="000B3935"/>
    <w:rsid w:val="000B3DF6"/>
    <w:rsid w:val="000B463A"/>
    <w:rsid w:val="000B50DA"/>
    <w:rsid w:val="000B591E"/>
    <w:rsid w:val="000B5BFC"/>
    <w:rsid w:val="000B5DEE"/>
    <w:rsid w:val="000B6936"/>
    <w:rsid w:val="000B6939"/>
    <w:rsid w:val="000B6965"/>
    <w:rsid w:val="000B6A3D"/>
    <w:rsid w:val="000B6D55"/>
    <w:rsid w:val="000B6D7A"/>
    <w:rsid w:val="000B70FD"/>
    <w:rsid w:val="000B7967"/>
    <w:rsid w:val="000B7FD6"/>
    <w:rsid w:val="000C0553"/>
    <w:rsid w:val="000C0C1D"/>
    <w:rsid w:val="000C13EB"/>
    <w:rsid w:val="000C1C9D"/>
    <w:rsid w:val="000C2365"/>
    <w:rsid w:val="000C2E98"/>
    <w:rsid w:val="000C334B"/>
    <w:rsid w:val="000C33C8"/>
    <w:rsid w:val="000C3790"/>
    <w:rsid w:val="000C476D"/>
    <w:rsid w:val="000C4E1A"/>
    <w:rsid w:val="000C559F"/>
    <w:rsid w:val="000C5819"/>
    <w:rsid w:val="000C58AF"/>
    <w:rsid w:val="000C5B2C"/>
    <w:rsid w:val="000C5C30"/>
    <w:rsid w:val="000C5C39"/>
    <w:rsid w:val="000C5E45"/>
    <w:rsid w:val="000C62B4"/>
    <w:rsid w:val="000C69C2"/>
    <w:rsid w:val="000C6F8C"/>
    <w:rsid w:val="000C7036"/>
    <w:rsid w:val="000C74AA"/>
    <w:rsid w:val="000C76B1"/>
    <w:rsid w:val="000C77B7"/>
    <w:rsid w:val="000C7FEA"/>
    <w:rsid w:val="000D0291"/>
    <w:rsid w:val="000D0317"/>
    <w:rsid w:val="000D04A6"/>
    <w:rsid w:val="000D0751"/>
    <w:rsid w:val="000D097A"/>
    <w:rsid w:val="000D0BC8"/>
    <w:rsid w:val="000D0C44"/>
    <w:rsid w:val="000D1361"/>
    <w:rsid w:val="000D16BF"/>
    <w:rsid w:val="000D16D8"/>
    <w:rsid w:val="000D2042"/>
    <w:rsid w:val="000D24E5"/>
    <w:rsid w:val="000D2ECE"/>
    <w:rsid w:val="000D3388"/>
    <w:rsid w:val="000D3ADD"/>
    <w:rsid w:val="000D3EA5"/>
    <w:rsid w:val="000D3FD0"/>
    <w:rsid w:val="000D44AC"/>
    <w:rsid w:val="000D466E"/>
    <w:rsid w:val="000D4684"/>
    <w:rsid w:val="000D4881"/>
    <w:rsid w:val="000D49B2"/>
    <w:rsid w:val="000D4E0B"/>
    <w:rsid w:val="000D4F04"/>
    <w:rsid w:val="000D56A5"/>
    <w:rsid w:val="000D57CE"/>
    <w:rsid w:val="000D60DC"/>
    <w:rsid w:val="000D642A"/>
    <w:rsid w:val="000D64E3"/>
    <w:rsid w:val="000D69E6"/>
    <w:rsid w:val="000D75A3"/>
    <w:rsid w:val="000D7B44"/>
    <w:rsid w:val="000D7EBD"/>
    <w:rsid w:val="000D7FC9"/>
    <w:rsid w:val="000E02E4"/>
    <w:rsid w:val="000E077E"/>
    <w:rsid w:val="000E0800"/>
    <w:rsid w:val="000E0809"/>
    <w:rsid w:val="000E0825"/>
    <w:rsid w:val="000E08BF"/>
    <w:rsid w:val="000E0AC5"/>
    <w:rsid w:val="000E0C2B"/>
    <w:rsid w:val="000E172D"/>
    <w:rsid w:val="000E1850"/>
    <w:rsid w:val="000E1BFB"/>
    <w:rsid w:val="000E201E"/>
    <w:rsid w:val="000E28E0"/>
    <w:rsid w:val="000E3C72"/>
    <w:rsid w:val="000E45BF"/>
    <w:rsid w:val="000E460D"/>
    <w:rsid w:val="000E4748"/>
    <w:rsid w:val="000E4A80"/>
    <w:rsid w:val="000E4E0B"/>
    <w:rsid w:val="000E4FA7"/>
    <w:rsid w:val="000E51AE"/>
    <w:rsid w:val="000E51F1"/>
    <w:rsid w:val="000E579E"/>
    <w:rsid w:val="000E5B15"/>
    <w:rsid w:val="000E5F7C"/>
    <w:rsid w:val="000E6346"/>
    <w:rsid w:val="000E6416"/>
    <w:rsid w:val="000E6646"/>
    <w:rsid w:val="000E6941"/>
    <w:rsid w:val="000E72D2"/>
    <w:rsid w:val="000E7912"/>
    <w:rsid w:val="000E7BF3"/>
    <w:rsid w:val="000F13AF"/>
    <w:rsid w:val="000F166E"/>
    <w:rsid w:val="000F18D1"/>
    <w:rsid w:val="000F1ADF"/>
    <w:rsid w:val="000F26D9"/>
    <w:rsid w:val="000F2AF5"/>
    <w:rsid w:val="000F2C99"/>
    <w:rsid w:val="000F2D84"/>
    <w:rsid w:val="000F352B"/>
    <w:rsid w:val="000F360E"/>
    <w:rsid w:val="000F3BEF"/>
    <w:rsid w:val="000F4237"/>
    <w:rsid w:val="000F4399"/>
    <w:rsid w:val="000F4C78"/>
    <w:rsid w:val="000F4F9D"/>
    <w:rsid w:val="000F512F"/>
    <w:rsid w:val="000F53C9"/>
    <w:rsid w:val="000F54AE"/>
    <w:rsid w:val="000F5A53"/>
    <w:rsid w:val="000F602E"/>
    <w:rsid w:val="000F617B"/>
    <w:rsid w:val="000F6369"/>
    <w:rsid w:val="000F6C39"/>
    <w:rsid w:val="000F6EF9"/>
    <w:rsid w:val="000F6F70"/>
    <w:rsid w:val="000F70B5"/>
    <w:rsid w:val="000F7A4E"/>
    <w:rsid w:val="00101197"/>
    <w:rsid w:val="001016B7"/>
    <w:rsid w:val="001018D0"/>
    <w:rsid w:val="00101DE0"/>
    <w:rsid w:val="00102715"/>
    <w:rsid w:val="00102854"/>
    <w:rsid w:val="00103190"/>
    <w:rsid w:val="00103287"/>
    <w:rsid w:val="001032F1"/>
    <w:rsid w:val="001037AE"/>
    <w:rsid w:val="00103874"/>
    <w:rsid w:val="00103993"/>
    <w:rsid w:val="00103A4C"/>
    <w:rsid w:val="00104849"/>
    <w:rsid w:val="00104A4E"/>
    <w:rsid w:val="00104B55"/>
    <w:rsid w:val="0010661C"/>
    <w:rsid w:val="00106885"/>
    <w:rsid w:val="00106A74"/>
    <w:rsid w:val="00106B52"/>
    <w:rsid w:val="00106DDB"/>
    <w:rsid w:val="00106F86"/>
    <w:rsid w:val="00107459"/>
    <w:rsid w:val="0010767E"/>
    <w:rsid w:val="00111236"/>
    <w:rsid w:val="0011186E"/>
    <w:rsid w:val="00111EFA"/>
    <w:rsid w:val="001124F3"/>
    <w:rsid w:val="001129BF"/>
    <w:rsid w:val="00112C2B"/>
    <w:rsid w:val="001133F5"/>
    <w:rsid w:val="001137E0"/>
    <w:rsid w:val="00113BBB"/>
    <w:rsid w:val="00113D55"/>
    <w:rsid w:val="001145EF"/>
    <w:rsid w:val="001151B5"/>
    <w:rsid w:val="00115509"/>
    <w:rsid w:val="00115879"/>
    <w:rsid w:val="00115CBF"/>
    <w:rsid w:val="00115CD9"/>
    <w:rsid w:val="001161DD"/>
    <w:rsid w:val="0011659D"/>
    <w:rsid w:val="00116B72"/>
    <w:rsid w:val="00116D3C"/>
    <w:rsid w:val="00117110"/>
    <w:rsid w:val="00117C37"/>
    <w:rsid w:val="00120364"/>
    <w:rsid w:val="00120565"/>
    <w:rsid w:val="0012070E"/>
    <w:rsid w:val="0012075B"/>
    <w:rsid w:val="001207F5"/>
    <w:rsid w:val="00121E2D"/>
    <w:rsid w:val="001225C8"/>
    <w:rsid w:val="00122C04"/>
    <w:rsid w:val="00122CBD"/>
    <w:rsid w:val="00122E95"/>
    <w:rsid w:val="00123391"/>
    <w:rsid w:val="00123432"/>
    <w:rsid w:val="001235F9"/>
    <w:rsid w:val="00123632"/>
    <w:rsid w:val="00123FA8"/>
    <w:rsid w:val="00124D09"/>
    <w:rsid w:val="00124E6F"/>
    <w:rsid w:val="001251E5"/>
    <w:rsid w:val="001257AD"/>
    <w:rsid w:val="00125A59"/>
    <w:rsid w:val="00126039"/>
    <w:rsid w:val="0012610F"/>
    <w:rsid w:val="0012623C"/>
    <w:rsid w:val="0012700F"/>
    <w:rsid w:val="00127223"/>
    <w:rsid w:val="00127389"/>
    <w:rsid w:val="001275FA"/>
    <w:rsid w:val="001301A3"/>
    <w:rsid w:val="0013054E"/>
    <w:rsid w:val="00130FC4"/>
    <w:rsid w:val="00131C4D"/>
    <w:rsid w:val="00131D8B"/>
    <w:rsid w:val="00131F2F"/>
    <w:rsid w:val="00131F34"/>
    <w:rsid w:val="00132139"/>
    <w:rsid w:val="0013236F"/>
    <w:rsid w:val="00132618"/>
    <w:rsid w:val="00132945"/>
    <w:rsid w:val="00132B63"/>
    <w:rsid w:val="00132C79"/>
    <w:rsid w:val="00132EB4"/>
    <w:rsid w:val="0013317F"/>
    <w:rsid w:val="0013326C"/>
    <w:rsid w:val="001335EA"/>
    <w:rsid w:val="001336AB"/>
    <w:rsid w:val="0013372C"/>
    <w:rsid w:val="00133B6E"/>
    <w:rsid w:val="00133D63"/>
    <w:rsid w:val="00134334"/>
    <w:rsid w:val="00134854"/>
    <w:rsid w:val="00134A4E"/>
    <w:rsid w:val="00134D64"/>
    <w:rsid w:val="0013512D"/>
    <w:rsid w:val="001352C4"/>
    <w:rsid w:val="001363B4"/>
    <w:rsid w:val="00136826"/>
    <w:rsid w:val="00137023"/>
    <w:rsid w:val="001372E2"/>
    <w:rsid w:val="00137396"/>
    <w:rsid w:val="00137D6B"/>
    <w:rsid w:val="00137F1C"/>
    <w:rsid w:val="001401E4"/>
    <w:rsid w:val="0014029F"/>
    <w:rsid w:val="0014040C"/>
    <w:rsid w:val="00140788"/>
    <w:rsid w:val="001410DD"/>
    <w:rsid w:val="00141381"/>
    <w:rsid w:val="00141928"/>
    <w:rsid w:val="00141D42"/>
    <w:rsid w:val="00141F18"/>
    <w:rsid w:val="00142C3E"/>
    <w:rsid w:val="00142C57"/>
    <w:rsid w:val="00143249"/>
    <w:rsid w:val="001434C9"/>
    <w:rsid w:val="00143889"/>
    <w:rsid w:val="0014394A"/>
    <w:rsid w:val="001439CA"/>
    <w:rsid w:val="0014418B"/>
    <w:rsid w:val="00144986"/>
    <w:rsid w:val="00144A16"/>
    <w:rsid w:val="00144D08"/>
    <w:rsid w:val="00144FD7"/>
    <w:rsid w:val="00145087"/>
    <w:rsid w:val="0014512B"/>
    <w:rsid w:val="0014580A"/>
    <w:rsid w:val="001458E7"/>
    <w:rsid w:val="001460AC"/>
    <w:rsid w:val="001460F9"/>
    <w:rsid w:val="0014618D"/>
    <w:rsid w:val="00146A0B"/>
    <w:rsid w:val="00146BC8"/>
    <w:rsid w:val="00146D67"/>
    <w:rsid w:val="001474F4"/>
    <w:rsid w:val="0015031C"/>
    <w:rsid w:val="00150969"/>
    <w:rsid w:val="00150BD0"/>
    <w:rsid w:val="00150D84"/>
    <w:rsid w:val="00150F63"/>
    <w:rsid w:val="001512C5"/>
    <w:rsid w:val="00151635"/>
    <w:rsid w:val="00151AE9"/>
    <w:rsid w:val="001524D5"/>
    <w:rsid w:val="001531C9"/>
    <w:rsid w:val="001531E3"/>
    <w:rsid w:val="00153416"/>
    <w:rsid w:val="00153B40"/>
    <w:rsid w:val="00154264"/>
    <w:rsid w:val="00154AA8"/>
    <w:rsid w:val="00154AAC"/>
    <w:rsid w:val="00154E35"/>
    <w:rsid w:val="001550D7"/>
    <w:rsid w:val="00155AA7"/>
    <w:rsid w:val="00155D75"/>
    <w:rsid w:val="00156335"/>
    <w:rsid w:val="001568E3"/>
    <w:rsid w:val="00156A64"/>
    <w:rsid w:val="00156D3E"/>
    <w:rsid w:val="001574F3"/>
    <w:rsid w:val="00160014"/>
    <w:rsid w:val="00160028"/>
    <w:rsid w:val="00160369"/>
    <w:rsid w:val="00161852"/>
    <w:rsid w:val="00161AA3"/>
    <w:rsid w:val="00161F14"/>
    <w:rsid w:val="00162037"/>
    <w:rsid w:val="00162058"/>
    <w:rsid w:val="001623B9"/>
    <w:rsid w:val="00162D22"/>
    <w:rsid w:val="00162E16"/>
    <w:rsid w:val="00163740"/>
    <w:rsid w:val="00163924"/>
    <w:rsid w:val="00163AD1"/>
    <w:rsid w:val="0016406F"/>
    <w:rsid w:val="001642BE"/>
    <w:rsid w:val="001648ED"/>
    <w:rsid w:val="00164B25"/>
    <w:rsid w:val="0016540E"/>
    <w:rsid w:val="0016548D"/>
    <w:rsid w:val="0016566F"/>
    <w:rsid w:val="001659F3"/>
    <w:rsid w:val="001660CF"/>
    <w:rsid w:val="0016697C"/>
    <w:rsid w:val="00166BDA"/>
    <w:rsid w:val="001670CA"/>
    <w:rsid w:val="0016712B"/>
    <w:rsid w:val="001679DC"/>
    <w:rsid w:val="00167E8E"/>
    <w:rsid w:val="00167F60"/>
    <w:rsid w:val="001701E3"/>
    <w:rsid w:val="00170471"/>
    <w:rsid w:val="001710B5"/>
    <w:rsid w:val="001716CE"/>
    <w:rsid w:val="0017180A"/>
    <w:rsid w:val="00172256"/>
    <w:rsid w:val="00172438"/>
    <w:rsid w:val="00172488"/>
    <w:rsid w:val="0017297E"/>
    <w:rsid w:val="00172DE3"/>
    <w:rsid w:val="00172FA5"/>
    <w:rsid w:val="001733A5"/>
    <w:rsid w:val="00173D9F"/>
    <w:rsid w:val="00174090"/>
    <w:rsid w:val="001740B5"/>
    <w:rsid w:val="00174511"/>
    <w:rsid w:val="00174570"/>
    <w:rsid w:val="00174D28"/>
    <w:rsid w:val="001751EC"/>
    <w:rsid w:val="001751FB"/>
    <w:rsid w:val="00175E9A"/>
    <w:rsid w:val="00176391"/>
    <w:rsid w:val="00176819"/>
    <w:rsid w:val="0017686F"/>
    <w:rsid w:val="0017697D"/>
    <w:rsid w:val="00176A35"/>
    <w:rsid w:val="001773A2"/>
    <w:rsid w:val="0017782B"/>
    <w:rsid w:val="00177C2E"/>
    <w:rsid w:val="00177D5C"/>
    <w:rsid w:val="001802BD"/>
    <w:rsid w:val="00180799"/>
    <w:rsid w:val="001810DF"/>
    <w:rsid w:val="00181210"/>
    <w:rsid w:val="00181A52"/>
    <w:rsid w:val="00182702"/>
    <w:rsid w:val="00182BAE"/>
    <w:rsid w:val="00182BCC"/>
    <w:rsid w:val="001832E3"/>
    <w:rsid w:val="00183549"/>
    <w:rsid w:val="001835B8"/>
    <w:rsid w:val="001836B6"/>
    <w:rsid w:val="0018373A"/>
    <w:rsid w:val="00184193"/>
    <w:rsid w:val="00184355"/>
    <w:rsid w:val="0018450C"/>
    <w:rsid w:val="001847D9"/>
    <w:rsid w:val="00184827"/>
    <w:rsid w:val="001848A1"/>
    <w:rsid w:val="001849D9"/>
    <w:rsid w:val="00184C02"/>
    <w:rsid w:val="0018513F"/>
    <w:rsid w:val="00185329"/>
    <w:rsid w:val="00185BE9"/>
    <w:rsid w:val="0018622C"/>
    <w:rsid w:val="00186783"/>
    <w:rsid w:val="001868D7"/>
    <w:rsid w:val="001872DF"/>
    <w:rsid w:val="001873AC"/>
    <w:rsid w:val="001874E2"/>
    <w:rsid w:val="001874F7"/>
    <w:rsid w:val="00187AD7"/>
    <w:rsid w:val="00187B7F"/>
    <w:rsid w:val="00187F29"/>
    <w:rsid w:val="00190826"/>
    <w:rsid w:val="0019139D"/>
    <w:rsid w:val="001916D3"/>
    <w:rsid w:val="00191B48"/>
    <w:rsid w:val="00192515"/>
    <w:rsid w:val="00192902"/>
    <w:rsid w:val="00192EC3"/>
    <w:rsid w:val="00192EF8"/>
    <w:rsid w:val="001933DC"/>
    <w:rsid w:val="001939E1"/>
    <w:rsid w:val="00193B81"/>
    <w:rsid w:val="00193C22"/>
    <w:rsid w:val="00193D34"/>
    <w:rsid w:val="00193DBB"/>
    <w:rsid w:val="00193F8C"/>
    <w:rsid w:val="001941F6"/>
    <w:rsid w:val="001949B1"/>
    <w:rsid w:val="00194C1C"/>
    <w:rsid w:val="00194E17"/>
    <w:rsid w:val="00195712"/>
    <w:rsid w:val="001964D4"/>
    <w:rsid w:val="00196993"/>
    <w:rsid w:val="00196BD9"/>
    <w:rsid w:val="00196E20"/>
    <w:rsid w:val="0019742E"/>
    <w:rsid w:val="00197456"/>
    <w:rsid w:val="0019797A"/>
    <w:rsid w:val="00197B80"/>
    <w:rsid w:val="00197EEA"/>
    <w:rsid w:val="001A0173"/>
    <w:rsid w:val="001A02F5"/>
    <w:rsid w:val="001A060E"/>
    <w:rsid w:val="001A07A9"/>
    <w:rsid w:val="001A0BE3"/>
    <w:rsid w:val="001A0FF9"/>
    <w:rsid w:val="001A1004"/>
    <w:rsid w:val="001A113D"/>
    <w:rsid w:val="001A1880"/>
    <w:rsid w:val="001A18EC"/>
    <w:rsid w:val="001A1F39"/>
    <w:rsid w:val="001A27B5"/>
    <w:rsid w:val="001A294F"/>
    <w:rsid w:val="001A2C33"/>
    <w:rsid w:val="001A348A"/>
    <w:rsid w:val="001A3B8C"/>
    <w:rsid w:val="001A3E09"/>
    <w:rsid w:val="001A3E0F"/>
    <w:rsid w:val="001A49C9"/>
    <w:rsid w:val="001A4B59"/>
    <w:rsid w:val="001A4F13"/>
    <w:rsid w:val="001A5C9C"/>
    <w:rsid w:val="001A63C5"/>
    <w:rsid w:val="001A6705"/>
    <w:rsid w:val="001A6CDD"/>
    <w:rsid w:val="001A76B4"/>
    <w:rsid w:val="001A7A49"/>
    <w:rsid w:val="001A7BB1"/>
    <w:rsid w:val="001B00A3"/>
    <w:rsid w:val="001B00BF"/>
    <w:rsid w:val="001B01EC"/>
    <w:rsid w:val="001B04F2"/>
    <w:rsid w:val="001B1403"/>
    <w:rsid w:val="001B1543"/>
    <w:rsid w:val="001B1888"/>
    <w:rsid w:val="001B2A12"/>
    <w:rsid w:val="001B2F89"/>
    <w:rsid w:val="001B3979"/>
    <w:rsid w:val="001B4711"/>
    <w:rsid w:val="001B4A32"/>
    <w:rsid w:val="001B4AAD"/>
    <w:rsid w:val="001B4FAF"/>
    <w:rsid w:val="001B50B6"/>
    <w:rsid w:val="001B52EB"/>
    <w:rsid w:val="001B5566"/>
    <w:rsid w:val="001B567A"/>
    <w:rsid w:val="001B5A6B"/>
    <w:rsid w:val="001B5C1C"/>
    <w:rsid w:val="001B61EB"/>
    <w:rsid w:val="001B6314"/>
    <w:rsid w:val="001B668E"/>
    <w:rsid w:val="001B673E"/>
    <w:rsid w:val="001B6AA5"/>
    <w:rsid w:val="001B6B61"/>
    <w:rsid w:val="001B70CE"/>
    <w:rsid w:val="001B7144"/>
    <w:rsid w:val="001B7716"/>
    <w:rsid w:val="001B7BF0"/>
    <w:rsid w:val="001C086E"/>
    <w:rsid w:val="001C104E"/>
    <w:rsid w:val="001C1229"/>
    <w:rsid w:val="001C1366"/>
    <w:rsid w:val="001C13DC"/>
    <w:rsid w:val="001C194B"/>
    <w:rsid w:val="001C213A"/>
    <w:rsid w:val="001C25B8"/>
    <w:rsid w:val="001C283E"/>
    <w:rsid w:val="001C29ED"/>
    <w:rsid w:val="001C30E9"/>
    <w:rsid w:val="001C32BB"/>
    <w:rsid w:val="001C395D"/>
    <w:rsid w:val="001C4758"/>
    <w:rsid w:val="001C482F"/>
    <w:rsid w:val="001C4A74"/>
    <w:rsid w:val="001C4B61"/>
    <w:rsid w:val="001C53A2"/>
    <w:rsid w:val="001C5476"/>
    <w:rsid w:val="001C567D"/>
    <w:rsid w:val="001C5B48"/>
    <w:rsid w:val="001C623A"/>
    <w:rsid w:val="001C631B"/>
    <w:rsid w:val="001C66E2"/>
    <w:rsid w:val="001C6795"/>
    <w:rsid w:val="001C687A"/>
    <w:rsid w:val="001C722A"/>
    <w:rsid w:val="001C75CC"/>
    <w:rsid w:val="001C76D8"/>
    <w:rsid w:val="001C786C"/>
    <w:rsid w:val="001D028F"/>
    <w:rsid w:val="001D0AB2"/>
    <w:rsid w:val="001D0DB3"/>
    <w:rsid w:val="001D0ECC"/>
    <w:rsid w:val="001D0EF8"/>
    <w:rsid w:val="001D1338"/>
    <w:rsid w:val="001D1358"/>
    <w:rsid w:val="001D1842"/>
    <w:rsid w:val="001D19C5"/>
    <w:rsid w:val="001D1FBE"/>
    <w:rsid w:val="001D1FFE"/>
    <w:rsid w:val="001D22A7"/>
    <w:rsid w:val="001D22D5"/>
    <w:rsid w:val="001D2590"/>
    <w:rsid w:val="001D2B24"/>
    <w:rsid w:val="001D2E24"/>
    <w:rsid w:val="001D2E75"/>
    <w:rsid w:val="001D2EDC"/>
    <w:rsid w:val="001D3127"/>
    <w:rsid w:val="001D32D6"/>
    <w:rsid w:val="001D3440"/>
    <w:rsid w:val="001D3984"/>
    <w:rsid w:val="001D3BE6"/>
    <w:rsid w:val="001D4325"/>
    <w:rsid w:val="001D456A"/>
    <w:rsid w:val="001D4978"/>
    <w:rsid w:val="001D4AFE"/>
    <w:rsid w:val="001D4C44"/>
    <w:rsid w:val="001D4FAC"/>
    <w:rsid w:val="001D5464"/>
    <w:rsid w:val="001D56BE"/>
    <w:rsid w:val="001D5CBD"/>
    <w:rsid w:val="001D5E85"/>
    <w:rsid w:val="001D62E1"/>
    <w:rsid w:val="001D6426"/>
    <w:rsid w:val="001D7D81"/>
    <w:rsid w:val="001D7EF6"/>
    <w:rsid w:val="001E03B6"/>
    <w:rsid w:val="001E0C0D"/>
    <w:rsid w:val="001E0D74"/>
    <w:rsid w:val="001E1A30"/>
    <w:rsid w:val="001E1C8B"/>
    <w:rsid w:val="001E2355"/>
    <w:rsid w:val="001E23E6"/>
    <w:rsid w:val="001E2900"/>
    <w:rsid w:val="001E2E17"/>
    <w:rsid w:val="001E31DA"/>
    <w:rsid w:val="001E3AC0"/>
    <w:rsid w:val="001E3BBE"/>
    <w:rsid w:val="001E3CC2"/>
    <w:rsid w:val="001E4112"/>
    <w:rsid w:val="001E4957"/>
    <w:rsid w:val="001E49BF"/>
    <w:rsid w:val="001E4FCB"/>
    <w:rsid w:val="001E5C9D"/>
    <w:rsid w:val="001E6353"/>
    <w:rsid w:val="001E6762"/>
    <w:rsid w:val="001E695F"/>
    <w:rsid w:val="001E6D1C"/>
    <w:rsid w:val="001E719B"/>
    <w:rsid w:val="001E7312"/>
    <w:rsid w:val="001E7480"/>
    <w:rsid w:val="001E7972"/>
    <w:rsid w:val="001E7CE5"/>
    <w:rsid w:val="001E7D52"/>
    <w:rsid w:val="001F0DC7"/>
    <w:rsid w:val="001F0DE9"/>
    <w:rsid w:val="001F130C"/>
    <w:rsid w:val="001F1496"/>
    <w:rsid w:val="001F14D4"/>
    <w:rsid w:val="001F22EE"/>
    <w:rsid w:val="001F23AC"/>
    <w:rsid w:val="001F273F"/>
    <w:rsid w:val="001F2908"/>
    <w:rsid w:val="001F364C"/>
    <w:rsid w:val="001F45F2"/>
    <w:rsid w:val="001F46C0"/>
    <w:rsid w:val="001F4B67"/>
    <w:rsid w:val="001F537D"/>
    <w:rsid w:val="001F5817"/>
    <w:rsid w:val="001F65D4"/>
    <w:rsid w:val="001F6803"/>
    <w:rsid w:val="001F6C50"/>
    <w:rsid w:val="001F6FEC"/>
    <w:rsid w:val="001F729C"/>
    <w:rsid w:val="001F76DC"/>
    <w:rsid w:val="001F79D2"/>
    <w:rsid w:val="001F7CF6"/>
    <w:rsid w:val="001F7EE9"/>
    <w:rsid w:val="002000F2"/>
    <w:rsid w:val="00200CA8"/>
    <w:rsid w:val="00200DB7"/>
    <w:rsid w:val="002011C8"/>
    <w:rsid w:val="00201463"/>
    <w:rsid w:val="0020167E"/>
    <w:rsid w:val="0020206F"/>
    <w:rsid w:val="00202299"/>
    <w:rsid w:val="0020258E"/>
    <w:rsid w:val="00202CD5"/>
    <w:rsid w:val="00203E18"/>
    <w:rsid w:val="00204451"/>
    <w:rsid w:val="002046CF"/>
    <w:rsid w:val="00204833"/>
    <w:rsid w:val="0020486A"/>
    <w:rsid w:val="00205444"/>
    <w:rsid w:val="002069AD"/>
    <w:rsid w:val="00206A19"/>
    <w:rsid w:val="00206F8E"/>
    <w:rsid w:val="0020715F"/>
    <w:rsid w:val="00207751"/>
    <w:rsid w:val="00207FBA"/>
    <w:rsid w:val="00210012"/>
    <w:rsid w:val="00210514"/>
    <w:rsid w:val="00210808"/>
    <w:rsid w:val="00210826"/>
    <w:rsid w:val="00210888"/>
    <w:rsid w:val="00210D74"/>
    <w:rsid w:val="00211454"/>
    <w:rsid w:val="00211733"/>
    <w:rsid w:val="00212C9E"/>
    <w:rsid w:val="00212DD3"/>
    <w:rsid w:val="002144B2"/>
    <w:rsid w:val="00214B3A"/>
    <w:rsid w:val="0021519A"/>
    <w:rsid w:val="002154B4"/>
    <w:rsid w:val="00215A41"/>
    <w:rsid w:val="0021618E"/>
    <w:rsid w:val="00216A28"/>
    <w:rsid w:val="00216B94"/>
    <w:rsid w:val="00216BBF"/>
    <w:rsid w:val="00216C9A"/>
    <w:rsid w:val="00217098"/>
    <w:rsid w:val="00217CE7"/>
    <w:rsid w:val="00217DE1"/>
    <w:rsid w:val="00220769"/>
    <w:rsid w:val="002212D1"/>
    <w:rsid w:val="002216A6"/>
    <w:rsid w:val="00221CB5"/>
    <w:rsid w:val="00222083"/>
    <w:rsid w:val="0022287B"/>
    <w:rsid w:val="00222F1D"/>
    <w:rsid w:val="0022348D"/>
    <w:rsid w:val="00223563"/>
    <w:rsid w:val="00223BAA"/>
    <w:rsid w:val="0022440C"/>
    <w:rsid w:val="0022459A"/>
    <w:rsid w:val="002248DA"/>
    <w:rsid w:val="0022504C"/>
    <w:rsid w:val="0022520A"/>
    <w:rsid w:val="002252EE"/>
    <w:rsid w:val="00225FAC"/>
    <w:rsid w:val="00226037"/>
    <w:rsid w:val="002262EE"/>
    <w:rsid w:val="002267BE"/>
    <w:rsid w:val="00226EFA"/>
    <w:rsid w:val="002270B8"/>
    <w:rsid w:val="00227235"/>
    <w:rsid w:val="002276F6"/>
    <w:rsid w:val="00227D74"/>
    <w:rsid w:val="0023054A"/>
    <w:rsid w:val="002309B3"/>
    <w:rsid w:val="00230E8D"/>
    <w:rsid w:val="002316EB"/>
    <w:rsid w:val="00231D36"/>
    <w:rsid w:val="002320EE"/>
    <w:rsid w:val="00232106"/>
    <w:rsid w:val="002324FC"/>
    <w:rsid w:val="00232ABA"/>
    <w:rsid w:val="00232FFD"/>
    <w:rsid w:val="002331D7"/>
    <w:rsid w:val="0023330E"/>
    <w:rsid w:val="00233676"/>
    <w:rsid w:val="00233983"/>
    <w:rsid w:val="00233F11"/>
    <w:rsid w:val="0023402F"/>
    <w:rsid w:val="002348FC"/>
    <w:rsid w:val="00234B3D"/>
    <w:rsid w:val="002352BA"/>
    <w:rsid w:val="002352C5"/>
    <w:rsid w:val="0023532C"/>
    <w:rsid w:val="002354E9"/>
    <w:rsid w:val="002359C6"/>
    <w:rsid w:val="0023628B"/>
    <w:rsid w:val="00236361"/>
    <w:rsid w:val="00236903"/>
    <w:rsid w:val="002369F5"/>
    <w:rsid w:val="00236A4F"/>
    <w:rsid w:val="00237CFA"/>
    <w:rsid w:val="00237D23"/>
    <w:rsid w:val="002400CB"/>
    <w:rsid w:val="0024050D"/>
    <w:rsid w:val="002408AE"/>
    <w:rsid w:val="00240C5D"/>
    <w:rsid w:val="00240C86"/>
    <w:rsid w:val="002414EF"/>
    <w:rsid w:val="002416B0"/>
    <w:rsid w:val="00241A40"/>
    <w:rsid w:val="00241E21"/>
    <w:rsid w:val="00243CBC"/>
    <w:rsid w:val="00244059"/>
    <w:rsid w:val="002448AC"/>
    <w:rsid w:val="00244FCA"/>
    <w:rsid w:val="002452F2"/>
    <w:rsid w:val="0024543F"/>
    <w:rsid w:val="002459EC"/>
    <w:rsid w:val="0024662F"/>
    <w:rsid w:val="00246946"/>
    <w:rsid w:val="002469F2"/>
    <w:rsid w:val="00246A2F"/>
    <w:rsid w:val="00246A40"/>
    <w:rsid w:val="00246B2A"/>
    <w:rsid w:val="00246BCE"/>
    <w:rsid w:val="002475ED"/>
    <w:rsid w:val="002478E4"/>
    <w:rsid w:val="00250704"/>
    <w:rsid w:val="00250C29"/>
    <w:rsid w:val="00250EB2"/>
    <w:rsid w:val="002510C3"/>
    <w:rsid w:val="002512CC"/>
    <w:rsid w:val="00251336"/>
    <w:rsid w:val="0025173D"/>
    <w:rsid w:val="00251764"/>
    <w:rsid w:val="002518A9"/>
    <w:rsid w:val="00252100"/>
    <w:rsid w:val="00252244"/>
    <w:rsid w:val="002522B8"/>
    <w:rsid w:val="002532D4"/>
    <w:rsid w:val="002546D0"/>
    <w:rsid w:val="002546FE"/>
    <w:rsid w:val="00255524"/>
    <w:rsid w:val="002559AB"/>
    <w:rsid w:val="002559F6"/>
    <w:rsid w:val="00255A59"/>
    <w:rsid w:val="00255C76"/>
    <w:rsid w:val="00255CD3"/>
    <w:rsid w:val="002561C0"/>
    <w:rsid w:val="002562C4"/>
    <w:rsid w:val="00256C6C"/>
    <w:rsid w:val="00257226"/>
    <w:rsid w:val="002575F9"/>
    <w:rsid w:val="00257811"/>
    <w:rsid w:val="00257D3D"/>
    <w:rsid w:val="00257E34"/>
    <w:rsid w:val="00260473"/>
    <w:rsid w:val="00260788"/>
    <w:rsid w:val="0026080A"/>
    <w:rsid w:val="00260C6D"/>
    <w:rsid w:val="00260E24"/>
    <w:rsid w:val="00260FF2"/>
    <w:rsid w:val="00261100"/>
    <w:rsid w:val="00261187"/>
    <w:rsid w:val="0026179C"/>
    <w:rsid w:val="00261DA5"/>
    <w:rsid w:val="00261F2A"/>
    <w:rsid w:val="00262084"/>
    <w:rsid w:val="00262968"/>
    <w:rsid w:val="002632F9"/>
    <w:rsid w:val="00263503"/>
    <w:rsid w:val="0026364A"/>
    <w:rsid w:val="00263CA4"/>
    <w:rsid w:val="002648F5"/>
    <w:rsid w:val="002649F0"/>
    <w:rsid w:val="00264CA9"/>
    <w:rsid w:val="00264FF4"/>
    <w:rsid w:val="00265343"/>
    <w:rsid w:val="0026553E"/>
    <w:rsid w:val="00265B30"/>
    <w:rsid w:val="00265B67"/>
    <w:rsid w:val="00265CCB"/>
    <w:rsid w:val="00265F91"/>
    <w:rsid w:val="00265FF3"/>
    <w:rsid w:val="00266A00"/>
    <w:rsid w:val="00266D4E"/>
    <w:rsid w:val="00267174"/>
    <w:rsid w:val="00267ADD"/>
    <w:rsid w:val="0027012A"/>
    <w:rsid w:val="002701F9"/>
    <w:rsid w:val="00270584"/>
    <w:rsid w:val="002706DB"/>
    <w:rsid w:val="00270820"/>
    <w:rsid w:val="00270868"/>
    <w:rsid w:val="00270A0F"/>
    <w:rsid w:val="002710F4"/>
    <w:rsid w:val="002714AA"/>
    <w:rsid w:val="002719AF"/>
    <w:rsid w:val="00271DBD"/>
    <w:rsid w:val="0027200C"/>
    <w:rsid w:val="0027220F"/>
    <w:rsid w:val="00272599"/>
    <w:rsid w:val="0027260B"/>
    <w:rsid w:val="00272CA5"/>
    <w:rsid w:val="0027343A"/>
    <w:rsid w:val="002748C2"/>
    <w:rsid w:val="00274CD2"/>
    <w:rsid w:val="00274D99"/>
    <w:rsid w:val="00275D59"/>
    <w:rsid w:val="00276B2F"/>
    <w:rsid w:val="00276F8A"/>
    <w:rsid w:val="002771CB"/>
    <w:rsid w:val="00277D35"/>
    <w:rsid w:val="00277EC1"/>
    <w:rsid w:val="002802A4"/>
    <w:rsid w:val="002804F6"/>
    <w:rsid w:val="00280C8D"/>
    <w:rsid w:val="00280D93"/>
    <w:rsid w:val="00281357"/>
    <w:rsid w:val="00281372"/>
    <w:rsid w:val="00282059"/>
    <w:rsid w:val="002824E3"/>
    <w:rsid w:val="00282556"/>
    <w:rsid w:val="00282D1E"/>
    <w:rsid w:val="00283B06"/>
    <w:rsid w:val="00283C8D"/>
    <w:rsid w:val="00283D2C"/>
    <w:rsid w:val="00283E47"/>
    <w:rsid w:val="002841FA"/>
    <w:rsid w:val="00284942"/>
    <w:rsid w:val="002849C8"/>
    <w:rsid w:val="00284DD8"/>
    <w:rsid w:val="00284E3F"/>
    <w:rsid w:val="0028522F"/>
    <w:rsid w:val="00285470"/>
    <w:rsid w:val="0028563A"/>
    <w:rsid w:val="00286026"/>
    <w:rsid w:val="002863B5"/>
    <w:rsid w:val="00286DE4"/>
    <w:rsid w:val="0028729B"/>
    <w:rsid w:val="002903B5"/>
    <w:rsid w:val="002904E2"/>
    <w:rsid w:val="002908C0"/>
    <w:rsid w:val="002912CD"/>
    <w:rsid w:val="002915F5"/>
    <w:rsid w:val="002916EB"/>
    <w:rsid w:val="00291F02"/>
    <w:rsid w:val="00291F1B"/>
    <w:rsid w:val="00292151"/>
    <w:rsid w:val="00292429"/>
    <w:rsid w:val="00292A1E"/>
    <w:rsid w:val="00292A50"/>
    <w:rsid w:val="002931CB"/>
    <w:rsid w:val="0029339A"/>
    <w:rsid w:val="002934C4"/>
    <w:rsid w:val="002935CC"/>
    <w:rsid w:val="00293C95"/>
    <w:rsid w:val="00293DA7"/>
    <w:rsid w:val="00293DBA"/>
    <w:rsid w:val="00293EA3"/>
    <w:rsid w:val="00293F51"/>
    <w:rsid w:val="002940C1"/>
    <w:rsid w:val="002949F8"/>
    <w:rsid w:val="00294AD0"/>
    <w:rsid w:val="00294F5B"/>
    <w:rsid w:val="00294F8D"/>
    <w:rsid w:val="00295CF9"/>
    <w:rsid w:val="00296647"/>
    <w:rsid w:val="0029679D"/>
    <w:rsid w:val="0029680F"/>
    <w:rsid w:val="00296AE9"/>
    <w:rsid w:val="00296E1A"/>
    <w:rsid w:val="00296E9C"/>
    <w:rsid w:val="0029709E"/>
    <w:rsid w:val="0029717D"/>
    <w:rsid w:val="00297455"/>
    <w:rsid w:val="00297876"/>
    <w:rsid w:val="00297B3D"/>
    <w:rsid w:val="002A0007"/>
    <w:rsid w:val="002A0076"/>
    <w:rsid w:val="002A00E2"/>
    <w:rsid w:val="002A0169"/>
    <w:rsid w:val="002A0478"/>
    <w:rsid w:val="002A128F"/>
    <w:rsid w:val="002A14D8"/>
    <w:rsid w:val="002A175F"/>
    <w:rsid w:val="002A2966"/>
    <w:rsid w:val="002A2CD5"/>
    <w:rsid w:val="002A3099"/>
    <w:rsid w:val="002A30A3"/>
    <w:rsid w:val="002A338F"/>
    <w:rsid w:val="002A3613"/>
    <w:rsid w:val="002A3E61"/>
    <w:rsid w:val="002A3EBA"/>
    <w:rsid w:val="002A41B5"/>
    <w:rsid w:val="002A4381"/>
    <w:rsid w:val="002A53A0"/>
    <w:rsid w:val="002A5472"/>
    <w:rsid w:val="002A54CF"/>
    <w:rsid w:val="002A5601"/>
    <w:rsid w:val="002A6295"/>
    <w:rsid w:val="002A691E"/>
    <w:rsid w:val="002A6A79"/>
    <w:rsid w:val="002A6CAB"/>
    <w:rsid w:val="002A7166"/>
    <w:rsid w:val="002A7206"/>
    <w:rsid w:val="002A72E7"/>
    <w:rsid w:val="002A73CD"/>
    <w:rsid w:val="002A7874"/>
    <w:rsid w:val="002A7A56"/>
    <w:rsid w:val="002A7A86"/>
    <w:rsid w:val="002A7AC1"/>
    <w:rsid w:val="002B1145"/>
    <w:rsid w:val="002B1660"/>
    <w:rsid w:val="002B1EE9"/>
    <w:rsid w:val="002B1F6B"/>
    <w:rsid w:val="002B235F"/>
    <w:rsid w:val="002B23FA"/>
    <w:rsid w:val="002B2591"/>
    <w:rsid w:val="002B28C4"/>
    <w:rsid w:val="002B29D2"/>
    <w:rsid w:val="002B2AB8"/>
    <w:rsid w:val="002B2F90"/>
    <w:rsid w:val="002B379F"/>
    <w:rsid w:val="002B3F06"/>
    <w:rsid w:val="002B4300"/>
    <w:rsid w:val="002B4405"/>
    <w:rsid w:val="002B446D"/>
    <w:rsid w:val="002B4601"/>
    <w:rsid w:val="002B4617"/>
    <w:rsid w:val="002B4638"/>
    <w:rsid w:val="002B4A74"/>
    <w:rsid w:val="002B5578"/>
    <w:rsid w:val="002B5659"/>
    <w:rsid w:val="002B5709"/>
    <w:rsid w:val="002B5E94"/>
    <w:rsid w:val="002B63D9"/>
    <w:rsid w:val="002B65D0"/>
    <w:rsid w:val="002B6E23"/>
    <w:rsid w:val="002B6E25"/>
    <w:rsid w:val="002B77DB"/>
    <w:rsid w:val="002B79C5"/>
    <w:rsid w:val="002C0466"/>
    <w:rsid w:val="002C0549"/>
    <w:rsid w:val="002C06C1"/>
    <w:rsid w:val="002C0AC3"/>
    <w:rsid w:val="002C1396"/>
    <w:rsid w:val="002C15AF"/>
    <w:rsid w:val="002C15B6"/>
    <w:rsid w:val="002C1827"/>
    <w:rsid w:val="002C206C"/>
    <w:rsid w:val="002C247F"/>
    <w:rsid w:val="002C3138"/>
    <w:rsid w:val="002C334E"/>
    <w:rsid w:val="002C3563"/>
    <w:rsid w:val="002C3A0E"/>
    <w:rsid w:val="002C3DA8"/>
    <w:rsid w:val="002C416C"/>
    <w:rsid w:val="002C4253"/>
    <w:rsid w:val="002C4698"/>
    <w:rsid w:val="002C573D"/>
    <w:rsid w:val="002C6134"/>
    <w:rsid w:val="002C6673"/>
    <w:rsid w:val="002C6953"/>
    <w:rsid w:val="002C6DDF"/>
    <w:rsid w:val="002C711B"/>
    <w:rsid w:val="002C7436"/>
    <w:rsid w:val="002C7847"/>
    <w:rsid w:val="002C7AA4"/>
    <w:rsid w:val="002C7DAB"/>
    <w:rsid w:val="002C7DEC"/>
    <w:rsid w:val="002D0E4A"/>
    <w:rsid w:val="002D1174"/>
    <w:rsid w:val="002D12B0"/>
    <w:rsid w:val="002D178F"/>
    <w:rsid w:val="002D17C5"/>
    <w:rsid w:val="002D1B51"/>
    <w:rsid w:val="002D1C31"/>
    <w:rsid w:val="002D1F82"/>
    <w:rsid w:val="002D1F88"/>
    <w:rsid w:val="002D200A"/>
    <w:rsid w:val="002D2ADC"/>
    <w:rsid w:val="002D2F50"/>
    <w:rsid w:val="002D31F5"/>
    <w:rsid w:val="002D380C"/>
    <w:rsid w:val="002D40DE"/>
    <w:rsid w:val="002D45E8"/>
    <w:rsid w:val="002D4873"/>
    <w:rsid w:val="002D524F"/>
    <w:rsid w:val="002D5554"/>
    <w:rsid w:val="002D5DF2"/>
    <w:rsid w:val="002D606E"/>
    <w:rsid w:val="002D6684"/>
    <w:rsid w:val="002D68BC"/>
    <w:rsid w:val="002D6A0C"/>
    <w:rsid w:val="002D6ABC"/>
    <w:rsid w:val="002D6DC8"/>
    <w:rsid w:val="002D7478"/>
    <w:rsid w:val="002E1087"/>
    <w:rsid w:val="002E11B7"/>
    <w:rsid w:val="002E12B9"/>
    <w:rsid w:val="002E12D4"/>
    <w:rsid w:val="002E1CA6"/>
    <w:rsid w:val="002E1DC1"/>
    <w:rsid w:val="002E2C1C"/>
    <w:rsid w:val="002E2CE0"/>
    <w:rsid w:val="002E2EED"/>
    <w:rsid w:val="002E2F62"/>
    <w:rsid w:val="002E34B5"/>
    <w:rsid w:val="002E353C"/>
    <w:rsid w:val="002E381B"/>
    <w:rsid w:val="002E3E82"/>
    <w:rsid w:val="002E589F"/>
    <w:rsid w:val="002E5A5C"/>
    <w:rsid w:val="002E609D"/>
    <w:rsid w:val="002E6876"/>
    <w:rsid w:val="002E6B0D"/>
    <w:rsid w:val="002E7598"/>
    <w:rsid w:val="002E7A4C"/>
    <w:rsid w:val="002F02BC"/>
    <w:rsid w:val="002F052B"/>
    <w:rsid w:val="002F0703"/>
    <w:rsid w:val="002F0985"/>
    <w:rsid w:val="002F0B74"/>
    <w:rsid w:val="002F0D08"/>
    <w:rsid w:val="002F0F42"/>
    <w:rsid w:val="002F10A9"/>
    <w:rsid w:val="002F1452"/>
    <w:rsid w:val="002F154E"/>
    <w:rsid w:val="002F1807"/>
    <w:rsid w:val="002F1C6C"/>
    <w:rsid w:val="002F225D"/>
    <w:rsid w:val="002F2514"/>
    <w:rsid w:val="002F27DC"/>
    <w:rsid w:val="002F2CF5"/>
    <w:rsid w:val="002F37E6"/>
    <w:rsid w:val="002F3857"/>
    <w:rsid w:val="002F3A51"/>
    <w:rsid w:val="002F3C54"/>
    <w:rsid w:val="002F3EEB"/>
    <w:rsid w:val="002F3FFD"/>
    <w:rsid w:val="002F4352"/>
    <w:rsid w:val="002F4B88"/>
    <w:rsid w:val="002F4F2A"/>
    <w:rsid w:val="002F5206"/>
    <w:rsid w:val="002F5608"/>
    <w:rsid w:val="002F5638"/>
    <w:rsid w:val="002F5783"/>
    <w:rsid w:val="002F5956"/>
    <w:rsid w:val="002F631B"/>
    <w:rsid w:val="002F69D2"/>
    <w:rsid w:val="002F6ACA"/>
    <w:rsid w:val="002F6C5C"/>
    <w:rsid w:val="002F6CDB"/>
    <w:rsid w:val="002F6D1A"/>
    <w:rsid w:val="002F78DA"/>
    <w:rsid w:val="002F7A29"/>
    <w:rsid w:val="00300317"/>
    <w:rsid w:val="00300585"/>
    <w:rsid w:val="003006BC"/>
    <w:rsid w:val="00300B00"/>
    <w:rsid w:val="00300B6D"/>
    <w:rsid w:val="00300BCE"/>
    <w:rsid w:val="00301002"/>
    <w:rsid w:val="003014A5"/>
    <w:rsid w:val="00301665"/>
    <w:rsid w:val="00301775"/>
    <w:rsid w:val="00301870"/>
    <w:rsid w:val="00301E42"/>
    <w:rsid w:val="003035BC"/>
    <w:rsid w:val="00304373"/>
    <w:rsid w:val="003046E7"/>
    <w:rsid w:val="00304ABD"/>
    <w:rsid w:val="0030510A"/>
    <w:rsid w:val="00305133"/>
    <w:rsid w:val="00305A66"/>
    <w:rsid w:val="00305B93"/>
    <w:rsid w:val="00305EFD"/>
    <w:rsid w:val="00305F34"/>
    <w:rsid w:val="0030614F"/>
    <w:rsid w:val="003063D8"/>
    <w:rsid w:val="0030642D"/>
    <w:rsid w:val="00306C7B"/>
    <w:rsid w:val="00307156"/>
    <w:rsid w:val="00307246"/>
    <w:rsid w:val="00307795"/>
    <w:rsid w:val="0031106E"/>
    <w:rsid w:val="003110E4"/>
    <w:rsid w:val="003111B5"/>
    <w:rsid w:val="003112EF"/>
    <w:rsid w:val="00311AD7"/>
    <w:rsid w:val="00311B82"/>
    <w:rsid w:val="0031244C"/>
    <w:rsid w:val="003125A8"/>
    <w:rsid w:val="00312872"/>
    <w:rsid w:val="00312CD0"/>
    <w:rsid w:val="0031301F"/>
    <w:rsid w:val="003136BA"/>
    <w:rsid w:val="00313C5B"/>
    <w:rsid w:val="00314705"/>
    <w:rsid w:val="0031489B"/>
    <w:rsid w:val="00314A29"/>
    <w:rsid w:val="00314AF8"/>
    <w:rsid w:val="003150B1"/>
    <w:rsid w:val="003154F6"/>
    <w:rsid w:val="00315747"/>
    <w:rsid w:val="003165B2"/>
    <w:rsid w:val="0031678A"/>
    <w:rsid w:val="003168CC"/>
    <w:rsid w:val="00316C6E"/>
    <w:rsid w:val="00316EA3"/>
    <w:rsid w:val="00317346"/>
    <w:rsid w:val="00317908"/>
    <w:rsid w:val="00317916"/>
    <w:rsid w:val="00317B76"/>
    <w:rsid w:val="00317E9D"/>
    <w:rsid w:val="00320310"/>
    <w:rsid w:val="0032062C"/>
    <w:rsid w:val="00320705"/>
    <w:rsid w:val="00320BAB"/>
    <w:rsid w:val="00320C02"/>
    <w:rsid w:val="00321A92"/>
    <w:rsid w:val="00321FEF"/>
    <w:rsid w:val="0032248A"/>
    <w:rsid w:val="00322CC3"/>
    <w:rsid w:val="00322D2A"/>
    <w:rsid w:val="00322F61"/>
    <w:rsid w:val="003232EA"/>
    <w:rsid w:val="003234F0"/>
    <w:rsid w:val="0032389F"/>
    <w:rsid w:val="0032391C"/>
    <w:rsid w:val="00323A4A"/>
    <w:rsid w:val="00323C95"/>
    <w:rsid w:val="00323FB8"/>
    <w:rsid w:val="00324744"/>
    <w:rsid w:val="00324DF5"/>
    <w:rsid w:val="0032549B"/>
    <w:rsid w:val="003257A4"/>
    <w:rsid w:val="003264B6"/>
    <w:rsid w:val="00326B22"/>
    <w:rsid w:val="00326B82"/>
    <w:rsid w:val="003276AB"/>
    <w:rsid w:val="003276D3"/>
    <w:rsid w:val="003277EF"/>
    <w:rsid w:val="00327E7D"/>
    <w:rsid w:val="00330548"/>
    <w:rsid w:val="00331100"/>
    <w:rsid w:val="00331C15"/>
    <w:rsid w:val="00331FE1"/>
    <w:rsid w:val="003321A0"/>
    <w:rsid w:val="003324B4"/>
    <w:rsid w:val="0033256A"/>
    <w:rsid w:val="0033274A"/>
    <w:rsid w:val="00333068"/>
    <w:rsid w:val="003330FD"/>
    <w:rsid w:val="00333256"/>
    <w:rsid w:val="003334AD"/>
    <w:rsid w:val="003338D9"/>
    <w:rsid w:val="00333E9F"/>
    <w:rsid w:val="0033433D"/>
    <w:rsid w:val="003347E6"/>
    <w:rsid w:val="00334B40"/>
    <w:rsid w:val="00335102"/>
    <w:rsid w:val="00335198"/>
    <w:rsid w:val="003353F4"/>
    <w:rsid w:val="003355D0"/>
    <w:rsid w:val="00335B67"/>
    <w:rsid w:val="0033602B"/>
    <w:rsid w:val="0033656B"/>
    <w:rsid w:val="003365B6"/>
    <w:rsid w:val="00336CB0"/>
    <w:rsid w:val="00336E74"/>
    <w:rsid w:val="00336F0C"/>
    <w:rsid w:val="0033720B"/>
    <w:rsid w:val="003372C0"/>
    <w:rsid w:val="003372E6"/>
    <w:rsid w:val="00337922"/>
    <w:rsid w:val="003379CE"/>
    <w:rsid w:val="00337AC4"/>
    <w:rsid w:val="00337EC2"/>
    <w:rsid w:val="00340D85"/>
    <w:rsid w:val="00341B71"/>
    <w:rsid w:val="00341DD5"/>
    <w:rsid w:val="00341F88"/>
    <w:rsid w:val="00342066"/>
    <w:rsid w:val="003423A6"/>
    <w:rsid w:val="00342864"/>
    <w:rsid w:val="00342875"/>
    <w:rsid w:val="00342BEA"/>
    <w:rsid w:val="00342D20"/>
    <w:rsid w:val="0034373F"/>
    <w:rsid w:val="00343AB0"/>
    <w:rsid w:val="00343F4C"/>
    <w:rsid w:val="0034433E"/>
    <w:rsid w:val="00344677"/>
    <w:rsid w:val="003447FF"/>
    <w:rsid w:val="00344933"/>
    <w:rsid w:val="00344B85"/>
    <w:rsid w:val="00345676"/>
    <w:rsid w:val="00345798"/>
    <w:rsid w:val="00346094"/>
    <w:rsid w:val="0034637B"/>
    <w:rsid w:val="00346583"/>
    <w:rsid w:val="003468ED"/>
    <w:rsid w:val="00346D06"/>
    <w:rsid w:val="00346D3E"/>
    <w:rsid w:val="00347719"/>
    <w:rsid w:val="00347B8A"/>
    <w:rsid w:val="00347BE6"/>
    <w:rsid w:val="0035019C"/>
    <w:rsid w:val="00350918"/>
    <w:rsid w:val="0035092C"/>
    <w:rsid w:val="00351156"/>
    <w:rsid w:val="0035127C"/>
    <w:rsid w:val="00351427"/>
    <w:rsid w:val="00351D11"/>
    <w:rsid w:val="00352048"/>
    <w:rsid w:val="0035225E"/>
    <w:rsid w:val="003523E7"/>
    <w:rsid w:val="0035245B"/>
    <w:rsid w:val="00352C79"/>
    <w:rsid w:val="003531C8"/>
    <w:rsid w:val="00353445"/>
    <w:rsid w:val="00353850"/>
    <w:rsid w:val="0035393A"/>
    <w:rsid w:val="00353A52"/>
    <w:rsid w:val="00354E0E"/>
    <w:rsid w:val="003556C5"/>
    <w:rsid w:val="00355780"/>
    <w:rsid w:val="00356072"/>
    <w:rsid w:val="00356083"/>
    <w:rsid w:val="00356192"/>
    <w:rsid w:val="00356215"/>
    <w:rsid w:val="00356413"/>
    <w:rsid w:val="0035641C"/>
    <w:rsid w:val="00356844"/>
    <w:rsid w:val="00356C96"/>
    <w:rsid w:val="00357450"/>
    <w:rsid w:val="00357937"/>
    <w:rsid w:val="003601D2"/>
    <w:rsid w:val="0036123D"/>
    <w:rsid w:val="0036173C"/>
    <w:rsid w:val="003622BC"/>
    <w:rsid w:val="00362550"/>
    <w:rsid w:val="003626BB"/>
    <w:rsid w:val="00362731"/>
    <w:rsid w:val="003627AE"/>
    <w:rsid w:val="00362A04"/>
    <w:rsid w:val="003632A5"/>
    <w:rsid w:val="0036371D"/>
    <w:rsid w:val="00363FC0"/>
    <w:rsid w:val="0036426B"/>
    <w:rsid w:val="003643A5"/>
    <w:rsid w:val="003648C0"/>
    <w:rsid w:val="00364ABB"/>
    <w:rsid w:val="00364C3F"/>
    <w:rsid w:val="00364DC1"/>
    <w:rsid w:val="00365241"/>
    <w:rsid w:val="003662F4"/>
    <w:rsid w:val="0036638E"/>
    <w:rsid w:val="003663CF"/>
    <w:rsid w:val="00366567"/>
    <w:rsid w:val="0036743B"/>
    <w:rsid w:val="00367494"/>
    <w:rsid w:val="00367517"/>
    <w:rsid w:val="00367ADB"/>
    <w:rsid w:val="00367C15"/>
    <w:rsid w:val="00367DD3"/>
    <w:rsid w:val="00367FF2"/>
    <w:rsid w:val="00370147"/>
    <w:rsid w:val="00370274"/>
    <w:rsid w:val="003705F1"/>
    <w:rsid w:val="00370798"/>
    <w:rsid w:val="00370DF9"/>
    <w:rsid w:val="0037118B"/>
    <w:rsid w:val="00371801"/>
    <w:rsid w:val="00371A2A"/>
    <w:rsid w:val="00371B48"/>
    <w:rsid w:val="00372056"/>
    <w:rsid w:val="0037227B"/>
    <w:rsid w:val="0037395A"/>
    <w:rsid w:val="00375227"/>
    <w:rsid w:val="00375957"/>
    <w:rsid w:val="00375E4C"/>
    <w:rsid w:val="00375FF3"/>
    <w:rsid w:val="0037612C"/>
    <w:rsid w:val="00376851"/>
    <w:rsid w:val="003768A1"/>
    <w:rsid w:val="00376C1F"/>
    <w:rsid w:val="003775B3"/>
    <w:rsid w:val="00377D33"/>
    <w:rsid w:val="00377D74"/>
    <w:rsid w:val="00380715"/>
    <w:rsid w:val="003808A9"/>
    <w:rsid w:val="00381CF9"/>
    <w:rsid w:val="00381F50"/>
    <w:rsid w:val="0038274A"/>
    <w:rsid w:val="00382C1C"/>
    <w:rsid w:val="0038355D"/>
    <w:rsid w:val="00384138"/>
    <w:rsid w:val="00384CE8"/>
    <w:rsid w:val="00384FAA"/>
    <w:rsid w:val="00385423"/>
    <w:rsid w:val="003858EB"/>
    <w:rsid w:val="00385A65"/>
    <w:rsid w:val="00385C4F"/>
    <w:rsid w:val="0038630D"/>
    <w:rsid w:val="0038634A"/>
    <w:rsid w:val="00386351"/>
    <w:rsid w:val="00386959"/>
    <w:rsid w:val="003874AC"/>
    <w:rsid w:val="00387F2F"/>
    <w:rsid w:val="00387F64"/>
    <w:rsid w:val="003901E0"/>
    <w:rsid w:val="00390FA7"/>
    <w:rsid w:val="00390FB3"/>
    <w:rsid w:val="00391048"/>
    <w:rsid w:val="003918E3"/>
    <w:rsid w:val="003927EB"/>
    <w:rsid w:val="00392A5A"/>
    <w:rsid w:val="00392B50"/>
    <w:rsid w:val="00393636"/>
    <w:rsid w:val="00393D75"/>
    <w:rsid w:val="0039430A"/>
    <w:rsid w:val="003948DF"/>
    <w:rsid w:val="00394C61"/>
    <w:rsid w:val="00394ED5"/>
    <w:rsid w:val="00395023"/>
    <w:rsid w:val="00395163"/>
    <w:rsid w:val="00395264"/>
    <w:rsid w:val="0039550C"/>
    <w:rsid w:val="00395677"/>
    <w:rsid w:val="00395930"/>
    <w:rsid w:val="00395BF4"/>
    <w:rsid w:val="00396672"/>
    <w:rsid w:val="0039692F"/>
    <w:rsid w:val="00396CE1"/>
    <w:rsid w:val="00397C7B"/>
    <w:rsid w:val="00397D30"/>
    <w:rsid w:val="003A0157"/>
    <w:rsid w:val="003A053E"/>
    <w:rsid w:val="003A0784"/>
    <w:rsid w:val="003A0DAD"/>
    <w:rsid w:val="003A0F22"/>
    <w:rsid w:val="003A130B"/>
    <w:rsid w:val="003A1313"/>
    <w:rsid w:val="003A233C"/>
    <w:rsid w:val="003A24EB"/>
    <w:rsid w:val="003A26B9"/>
    <w:rsid w:val="003A38FD"/>
    <w:rsid w:val="003A3C45"/>
    <w:rsid w:val="003A3FC3"/>
    <w:rsid w:val="003A44B1"/>
    <w:rsid w:val="003A4541"/>
    <w:rsid w:val="003A510C"/>
    <w:rsid w:val="003A520F"/>
    <w:rsid w:val="003A59C7"/>
    <w:rsid w:val="003A5CC5"/>
    <w:rsid w:val="003A5F58"/>
    <w:rsid w:val="003A6147"/>
    <w:rsid w:val="003A62B0"/>
    <w:rsid w:val="003A6514"/>
    <w:rsid w:val="003A68CF"/>
    <w:rsid w:val="003A70BD"/>
    <w:rsid w:val="003A7F15"/>
    <w:rsid w:val="003B047B"/>
    <w:rsid w:val="003B08E4"/>
    <w:rsid w:val="003B0A2A"/>
    <w:rsid w:val="003B0AB6"/>
    <w:rsid w:val="003B0F17"/>
    <w:rsid w:val="003B1738"/>
    <w:rsid w:val="003B1784"/>
    <w:rsid w:val="003B1F07"/>
    <w:rsid w:val="003B2E8F"/>
    <w:rsid w:val="003B2F0E"/>
    <w:rsid w:val="003B41AE"/>
    <w:rsid w:val="003B41D2"/>
    <w:rsid w:val="003B451F"/>
    <w:rsid w:val="003B50D5"/>
    <w:rsid w:val="003B57D2"/>
    <w:rsid w:val="003B57E4"/>
    <w:rsid w:val="003B58BB"/>
    <w:rsid w:val="003B5A2A"/>
    <w:rsid w:val="003B5A4D"/>
    <w:rsid w:val="003B5EE7"/>
    <w:rsid w:val="003B6034"/>
    <w:rsid w:val="003B6D6B"/>
    <w:rsid w:val="003B75EF"/>
    <w:rsid w:val="003B7C6A"/>
    <w:rsid w:val="003B7DE9"/>
    <w:rsid w:val="003C05FB"/>
    <w:rsid w:val="003C07B8"/>
    <w:rsid w:val="003C0ABA"/>
    <w:rsid w:val="003C0B0F"/>
    <w:rsid w:val="003C0E60"/>
    <w:rsid w:val="003C0EAF"/>
    <w:rsid w:val="003C108F"/>
    <w:rsid w:val="003C173F"/>
    <w:rsid w:val="003C1B02"/>
    <w:rsid w:val="003C23FF"/>
    <w:rsid w:val="003C299D"/>
    <w:rsid w:val="003C2B69"/>
    <w:rsid w:val="003C30AB"/>
    <w:rsid w:val="003C3368"/>
    <w:rsid w:val="003C34B4"/>
    <w:rsid w:val="003C379F"/>
    <w:rsid w:val="003C3803"/>
    <w:rsid w:val="003C3E3A"/>
    <w:rsid w:val="003C4771"/>
    <w:rsid w:val="003C5A85"/>
    <w:rsid w:val="003C5B8B"/>
    <w:rsid w:val="003C5C84"/>
    <w:rsid w:val="003C6146"/>
    <w:rsid w:val="003C7379"/>
    <w:rsid w:val="003C74E7"/>
    <w:rsid w:val="003C778D"/>
    <w:rsid w:val="003C7921"/>
    <w:rsid w:val="003D02C7"/>
    <w:rsid w:val="003D0310"/>
    <w:rsid w:val="003D0488"/>
    <w:rsid w:val="003D0FDC"/>
    <w:rsid w:val="003D150A"/>
    <w:rsid w:val="003D170A"/>
    <w:rsid w:val="003D1F10"/>
    <w:rsid w:val="003D208C"/>
    <w:rsid w:val="003D23C8"/>
    <w:rsid w:val="003D30F3"/>
    <w:rsid w:val="003D3141"/>
    <w:rsid w:val="003D320F"/>
    <w:rsid w:val="003D32AE"/>
    <w:rsid w:val="003D3A77"/>
    <w:rsid w:val="003D4070"/>
    <w:rsid w:val="003D4113"/>
    <w:rsid w:val="003D4212"/>
    <w:rsid w:val="003D4A56"/>
    <w:rsid w:val="003D4AB4"/>
    <w:rsid w:val="003D4D46"/>
    <w:rsid w:val="003D5400"/>
    <w:rsid w:val="003D5D6E"/>
    <w:rsid w:val="003D5DBF"/>
    <w:rsid w:val="003D5EE0"/>
    <w:rsid w:val="003D64A8"/>
    <w:rsid w:val="003D681D"/>
    <w:rsid w:val="003D6D99"/>
    <w:rsid w:val="003D6DC0"/>
    <w:rsid w:val="003D7582"/>
    <w:rsid w:val="003D770D"/>
    <w:rsid w:val="003D773B"/>
    <w:rsid w:val="003D793B"/>
    <w:rsid w:val="003D7956"/>
    <w:rsid w:val="003D7C81"/>
    <w:rsid w:val="003E023E"/>
    <w:rsid w:val="003E0903"/>
    <w:rsid w:val="003E0E64"/>
    <w:rsid w:val="003E0EE8"/>
    <w:rsid w:val="003E0F28"/>
    <w:rsid w:val="003E11F6"/>
    <w:rsid w:val="003E1EFC"/>
    <w:rsid w:val="003E2163"/>
    <w:rsid w:val="003E2491"/>
    <w:rsid w:val="003E2603"/>
    <w:rsid w:val="003E2E18"/>
    <w:rsid w:val="003E35DE"/>
    <w:rsid w:val="003E4594"/>
    <w:rsid w:val="003E4E0B"/>
    <w:rsid w:val="003E4EA9"/>
    <w:rsid w:val="003E5F68"/>
    <w:rsid w:val="003E63FD"/>
    <w:rsid w:val="003E6EA8"/>
    <w:rsid w:val="003E7120"/>
    <w:rsid w:val="003E7303"/>
    <w:rsid w:val="003E7F17"/>
    <w:rsid w:val="003E7F6C"/>
    <w:rsid w:val="003F0667"/>
    <w:rsid w:val="003F06EF"/>
    <w:rsid w:val="003F07F0"/>
    <w:rsid w:val="003F081E"/>
    <w:rsid w:val="003F1366"/>
    <w:rsid w:val="003F142D"/>
    <w:rsid w:val="003F15D2"/>
    <w:rsid w:val="003F160B"/>
    <w:rsid w:val="003F171C"/>
    <w:rsid w:val="003F1939"/>
    <w:rsid w:val="003F1C3E"/>
    <w:rsid w:val="003F1D17"/>
    <w:rsid w:val="003F1E25"/>
    <w:rsid w:val="003F1EEE"/>
    <w:rsid w:val="003F205F"/>
    <w:rsid w:val="003F265B"/>
    <w:rsid w:val="003F2715"/>
    <w:rsid w:val="003F2C97"/>
    <w:rsid w:val="003F354F"/>
    <w:rsid w:val="003F4FBD"/>
    <w:rsid w:val="003F500E"/>
    <w:rsid w:val="003F52BF"/>
    <w:rsid w:val="003F56D2"/>
    <w:rsid w:val="003F58BA"/>
    <w:rsid w:val="003F62FC"/>
    <w:rsid w:val="003F6788"/>
    <w:rsid w:val="003F6885"/>
    <w:rsid w:val="003F6D80"/>
    <w:rsid w:val="003F767B"/>
    <w:rsid w:val="003F79EA"/>
    <w:rsid w:val="003F7ACD"/>
    <w:rsid w:val="003F7AED"/>
    <w:rsid w:val="003F7DCA"/>
    <w:rsid w:val="003F7FD8"/>
    <w:rsid w:val="00400048"/>
    <w:rsid w:val="0040007F"/>
    <w:rsid w:val="004003F6"/>
    <w:rsid w:val="00400806"/>
    <w:rsid w:val="0040089D"/>
    <w:rsid w:val="004008FC"/>
    <w:rsid w:val="00400AD6"/>
    <w:rsid w:val="0040142A"/>
    <w:rsid w:val="004018B9"/>
    <w:rsid w:val="00402155"/>
    <w:rsid w:val="0040268F"/>
    <w:rsid w:val="0040286D"/>
    <w:rsid w:val="00402AD1"/>
    <w:rsid w:val="00402B94"/>
    <w:rsid w:val="00402CE8"/>
    <w:rsid w:val="0040300C"/>
    <w:rsid w:val="00403314"/>
    <w:rsid w:val="00403364"/>
    <w:rsid w:val="00403EAE"/>
    <w:rsid w:val="00404178"/>
    <w:rsid w:val="0040432F"/>
    <w:rsid w:val="004043BB"/>
    <w:rsid w:val="004045BF"/>
    <w:rsid w:val="0040480E"/>
    <w:rsid w:val="0040488E"/>
    <w:rsid w:val="004048FD"/>
    <w:rsid w:val="00404A84"/>
    <w:rsid w:val="0040515B"/>
    <w:rsid w:val="0040524C"/>
    <w:rsid w:val="004058E4"/>
    <w:rsid w:val="00405A5A"/>
    <w:rsid w:val="00406235"/>
    <w:rsid w:val="00406872"/>
    <w:rsid w:val="00406CB0"/>
    <w:rsid w:val="00407ABA"/>
    <w:rsid w:val="00407DD8"/>
    <w:rsid w:val="0041027E"/>
    <w:rsid w:val="004110B3"/>
    <w:rsid w:val="00411206"/>
    <w:rsid w:val="0041167B"/>
    <w:rsid w:val="00411C03"/>
    <w:rsid w:val="00411CF9"/>
    <w:rsid w:val="00411E07"/>
    <w:rsid w:val="00411E15"/>
    <w:rsid w:val="00411EED"/>
    <w:rsid w:val="00412196"/>
    <w:rsid w:val="00412A48"/>
    <w:rsid w:val="00412D35"/>
    <w:rsid w:val="00412F7E"/>
    <w:rsid w:val="00413495"/>
    <w:rsid w:val="00413888"/>
    <w:rsid w:val="004141F9"/>
    <w:rsid w:val="00414296"/>
    <w:rsid w:val="00414ADC"/>
    <w:rsid w:val="00415040"/>
    <w:rsid w:val="00415947"/>
    <w:rsid w:val="00415E64"/>
    <w:rsid w:val="004161CA"/>
    <w:rsid w:val="0041625B"/>
    <w:rsid w:val="00416358"/>
    <w:rsid w:val="00416766"/>
    <w:rsid w:val="00417222"/>
    <w:rsid w:val="0041775A"/>
    <w:rsid w:val="00417935"/>
    <w:rsid w:val="00417ABF"/>
    <w:rsid w:val="00417B6E"/>
    <w:rsid w:val="004207B4"/>
    <w:rsid w:val="004208CB"/>
    <w:rsid w:val="00420F75"/>
    <w:rsid w:val="004210DD"/>
    <w:rsid w:val="004216CF"/>
    <w:rsid w:val="0042171A"/>
    <w:rsid w:val="0042200A"/>
    <w:rsid w:val="0042219A"/>
    <w:rsid w:val="00423076"/>
    <w:rsid w:val="0042326F"/>
    <w:rsid w:val="00423F24"/>
    <w:rsid w:val="00425759"/>
    <w:rsid w:val="00425D00"/>
    <w:rsid w:val="004260A5"/>
    <w:rsid w:val="00426317"/>
    <w:rsid w:val="00426B9E"/>
    <w:rsid w:val="00426EE8"/>
    <w:rsid w:val="00427389"/>
    <w:rsid w:val="004273F4"/>
    <w:rsid w:val="00427509"/>
    <w:rsid w:val="004275C6"/>
    <w:rsid w:val="00427A37"/>
    <w:rsid w:val="00430CC1"/>
    <w:rsid w:val="00430D73"/>
    <w:rsid w:val="00431CB8"/>
    <w:rsid w:val="0043208E"/>
    <w:rsid w:val="00432388"/>
    <w:rsid w:val="004329A5"/>
    <w:rsid w:val="00432EC0"/>
    <w:rsid w:val="0043304A"/>
    <w:rsid w:val="004334F7"/>
    <w:rsid w:val="004338DD"/>
    <w:rsid w:val="004340B6"/>
    <w:rsid w:val="00434187"/>
    <w:rsid w:val="00434364"/>
    <w:rsid w:val="0043436F"/>
    <w:rsid w:val="00434444"/>
    <w:rsid w:val="0043497E"/>
    <w:rsid w:val="00434B2A"/>
    <w:rsid w:val="00434DB3"/>
    <w:rsid w:val="00435B54"/>
    <w:rsid w:val="00435D3F"/>
    <w:rsid w:val="00436489"/>
    <w:rsid w:val="00436628"/>
    <w:rsid w:val="00436A07"/>
    <w:rsid w:val="00436B62"/>
    <w:rsid w:val="00437002"/>
    <w:rsid w:val="00437192"/>
    <w:rsid w:val="0043733A"/>
    <w:rsid w:val="00437446"/>
    <w:rsid w:val="00437885"/>
    <w:rsid w:val="00437A84"/>
    <w:rsid w:val="00437DA4"/>
    <w:rsid w:val="0044010C"/>
    <w:rsid w:val="00440137"/>
    <w:rsid w:val="00440178"/>
    <w:rsid w:val="0044091A"/>
    <w:rsid w:val="00440BBE"/>
    <w:rsid w:val="00440D5C"/>
    <w:rsid w:val="00440DB9"/>
    <w:rsid w:val="0044103D"/>
    <w:rsid w:val="00441318"/>
    <w:rsid w:val="00441370"/>
    <w:rsid w:val="0044148C"/>
    <w:rsid w:val="004415AC"/>
    <w:rsid w:val="00441C0F"/>
    <w:rsid w:val="00441DFC"/>
    <w:rsid w:val="00441F6D"/>
    <w:rsid w:val="00442820"/>
    <w:rsid w:val="004429D1"/>
    <w:rsid w:val="00442F3A"/>
    <w:rsid w:val="00443072"/>
    <w:rsid w:val="0044349A"/>
    <w:rsid w:val="0044381F"/>
    <w:rsid w:val="00443964"/>
    <w:rsid w:val="00443B3B"/>
    <w:rsid w:val="00443C26"/>
    <w:rsid w:val="00443C86"/>
    <w:rsid w:val="00444053"/>
    <w:rsid w:val="0044484E"/>
    <w:rsid w:val="00444F45"/>
    <w:rsid w:val="00445033"/>
    <w:rsid w:val="004457DD"/>
    <w:rsid w:val="00445D74"/>
    <w:rsid w:val="00445F14"/>
    <w:rsid w:val="00446274"/>
    <w:rsid w:val="004468E4"/>
    <w:rsid w:val="00446BA0"/>
    <w:rsid w:val="004471B5"/>
    <w:rsid w:val="00447A27"/>
    <w:rsid w:val="00447B35"/>
    <w:rsid w:val="004500DD"/>
    <w:rsid w:val="0045022E"/>
    <w:rsid w:val="00450402"/>
    <w:rsid w:val="00450594"/>
    <w:rsid w:val="0045079A"/>
    <w:rsid w:val="0045147B"/>
    <w:rsid w:val="004516AB"/>
    <w:rsid w:val="00451753"/>
    <w:rsid w:val="00451C03"/>
    <w:rsid w:val="00452424"/>
    <w:rsid w:val="00452EF1"/>
    <w:rsid w:val="00453077"/>
    <w:rsid w:val="00453C36"/>
    <w:rsid w:val="00453CD9"/>
    <w:rsid w:val="004540B8"/>
    <w:rsid w:val="0045478A"/>
    <w:rsid w:val="00454AAA"/>
    <w:rsid w:val="00454CDA"/>
    <w:rsid w:val="00454D8B"/>
    <w:rsid w:val="00455086"/>
    <w:rsid w:val="004563A8"/>
    <w:rsid w:val="004563B8"/>
    <w:rsid w:val="00456962"/>
    <w:rsid w:val="0045700A"/>
    <w:rsid w:val="004573A8"/>
    <w:rsid w:val="004575A8"/>
    <w:rsid w:val="00457649"/>
    <w:rsid w:val="00457696"/>
    <w:rsid w:val="0045769A"/>
    <w:rsid w:val="0045797B"/>
    <w:rsid w:val="00457A3F"/>
    <w:rsid w:val="00457B85"/>
    <w:rsid w:val="004605FF"/>
    <w:rsid w:val="0046081F"/>
    <w:rsid w:val="00460BF6"/>
    <w:rsid w:val="00460E89"/>
    <w:rsid w:val="004612EE"/>
    <w:rsid w:val="00461A24"/>
    <w:rsid w:val="00462048"/>
    <w:rsid w:val="00462751"/>
    <w:rsid w:val="00462E3E"/>
    <w:rsid w:val="00463525"/>
    <w:rsid w:val="00463BC2"/>
    <w:rsid w:val="00463D58"/>
    <w:rsid w:val="00463FF3"/>
    <w:rsid w:val="004647CA"/>
    <w:rsid w:val="00464B8E"/>
    <w:rsid w:val="00464CCE"/>
    <w:rsid w:val="00464E31"/>
    <w:rsid w:val="00464F6E"/>
    <w:rsid w:val="0046519B"/>
    <w:rsid w:val="00465638"/>
    <w:rsid w:val="004657E8"/>
    <w:rsid w:val="004658E2"/>
    <w:rsid w:val="004659DD"/>
    <w:rsid w:val="00465BB0"/>
    <w:rsid w:val="00465E8D"/>
    <w:rsid w:val="0046607F"/>
    <w:rsid w:val="004662EB"/>
    <w:rsid w:val="0046688D"/>
    <w:rsid w:val="00466B9D"/>
    <w:rsid w:val="00467053"/>
    <w:rsid w:val="0046790D"/>
    <w:rsid w:val="00467C7B"/>
    <w:rsid w:val="00467D96"/>
    <w:rsid w:val="004702F4"/>
    <w:rsid w:val="00470895"/>
    <w:rsid w:val="00470D48"/>
    <w:rsid w:val="00470E5C"/>
    <w:rsid w:val="00470EA3"/>
    <w:rsid w:val="004713B4"/>
    <w:rsid w:val="004715BA"/>
    <w:rsid w:val="00471C14"/>
    <w:rsid w:val="00471D1A"/>
    <w:rsid w:val="00471D39"/>
    <w:rsid w:val="00471F6A"/>
    <w:rsid w:val="00471FC7"/>
    <w:rsid w:val="00472017"/>
    <w:rsid w:val="004722AD"/>
    <w:rsid w:val="00472CE6"/>
    <w:rsid w:val="00473019"/>
    <w:rsid w:val="00473090"/>
    <w:rsid w:val="004738CC"/>
    <w:rsid w:val="00474BE2"/>
    <w:rsid w:val="00475224"/>
    <w:rsid w:val="00475E17"/>
    <w:rsid w:val="00475E35"/>
    <w:rsid w:val="004764C3"/>
    <w:rsid w:val="004766C8"/>
    <w:rsid w:val="00476C6C"/>
    <w:rsid w:val="00476D5D"/>
    <w:rsid w:val="00477AE2"/>
    <w:rsid w:val="0048045C"/>
    <w:rsid w:val="004809C2"/>
    <w:rsid w:val="0048140D"/>
    <w:rsid w:val="0048160B"/>
    <w:rsid w:val="0048162F"/>
    <w:rsid w:val="004819F5"/>
    <w:rsid w:val="00481DBE"/>
    <w:rsid w:val="00481F0D"/>
    <w:rsid w:val="004821B5"/>
    <w:rsid w:val="00482219"/>
    <w:rsid w:val="0048243B"/>
    <w:rsid w:val="00482B6F"/>
    <w:rsid w:val="004830B8"/>
    <w:rsid w:val="00483557"/>
    <w:rsid w:val="00483CD5"/>
    <w:rsid w:val="00483CF6"/>
    <w:rsid w:val="00483D8A"/>
    <w:rsid w:val="00484552"/>
    <w:rsid w:val="00484DD0"/>
    <w:rsid w:val="00485152"/>
    <w:rsid w:val="0048584A"/>
    <w:rsid w:val="004859A8"/>
    <w:rsid w:val="00486795"/>
    <w:rsid w:val="0048712D"/>
    <w:rsid w:val="00487331"/>
    <w:rsid w:val="00487599"/>
    <w:rsid w:val="00487F97"/>
    <w:rsid w:val="00490110"/>
    <w:rsid w:val="004901FD"/>
    <w:rsid w:val="004908DA"/>
    <w:rsid w:val="00490966"/>
    <w:rsid w:val="00490A28"/>
    <w:rsid w:val="0049132D"/>
    <w:rsid w:val="00491575"/>
    <w:rsid w:val="0049172D"/>
    <w:rsid w:val="00491A12"/>
    <w:rsid w:val="0049258E"/>
    <w:rsid w:val="004929FE"/>
    <w:rsid w:val="004934D9"/>
    <w:rsid w:val="00493666"/>
    <w:rsid w:val="00493990"/>
    <w:rsid w:val="00493CE3"/>
    <w:rsid w:val="004942DF"/>
    <w:rsid w:val="004945DD"/>
    <w:rsid w:val="004951E1"/>
    <w:rsid w:val="0049534F"/>
    <w:rsid w:val="00495A1F"/>
    <w:rsid w:val="00495F88"/>
    <w:rsid w:val="00496237"/>
    <w:rsid w:val="0049631C"/>
    <w:rsid w:val="004968F4"/>
    <w:rsid w:val="004972C5"/>
    <w:rsid w:val="00497598"/>
    <w:rsid w:val="004976BE"/>
    <w:rsid w:val="00497AA7"/>
    <w:rsid w:val="004A04F0"/>
    <w:rsid w:val="004A0C1C"/>
    <w:rsid w:val="004A22ED"/>
    <w:rsid w:val="004A2442"/>
    <w:rsid w:val="004A273E"/>
    <w:rsid w:val="004A2B54"/>
    <w:rsid w:val="004A2B5C"/>
    <w:rsid w:val="004A2F76"/>
    <w:rsid w:val="004A3175"/>
    <w:rsid w:val="004A3247"/>
    <w:rsid w:val="004A37FE"/>
    <w:rsid w:val="004A3825"/>
    <w:rsid w:val="004A3F73"/>
    <w:rsid w:val="004A459D"/>
    <w:rsid w:val="004A486C"/>
    <w:rsid w:val="004A5080"/>
    <w:rsid w:val="004A5465"/>
    <w:rsid w:val="004A5679"/>
    <w:rsid w:val="004A58B8"/>
    <w:rsid w:val="004A609E"/>
    <w:rsid w:val="004A6465"/>
    <w:rsid w:val="004A68FF"/>
    <w:rsid w:val="004A6B76"/>
    <w:rsid w:val="004A6EB2"/>
    <w:rsid w:val="004A71BF"/>
    <w:rsid w:val="004A79D7"/>
    <w:rsid w:val="004B000A"/>
    <w:rsid w:val="004B04A5"/>
    <w:rsid w:val="004B0760"/>
    <w:rsid w:val="004B0EBD"/>
    <w:rsid w:val="004B143D"/>
    <w:rsid w:val="004B17D0"/>
    <w:rsid w:val="004B182D"/>
    <w:rsid w:val="004B1BDA"/>
    <w:rsid w:val="004B1C0D"/>
    <w:rsid w:val="004B1FCB"/>
    <w:rsid w:val="004B25CA"/>
    <w:rsid w:val="004B2AEB"/>
    <w:rsid w:val="004B309B"/>
    <w:rsid w:val="004B3A98"/>
    <w:rsid w:val="004B3C8A"/>
    <w:rsid w:val="004B3FCF"/>
    <w:rsid w:val="004B4768"/>
    <w:rsid w:val="004B4849"/>
    <w:rsid w:val="004B49D4"/>
    <w:rsid w:val="004B4B88"/>
    <w:rsid w:val="004B4E80"/>
    <w:rsid w:val="004B53C5"/>
    <w:rsid w:val="004B56BF"/>
    <w:rsid w:val="004B617F"/>
    <w:rsid w:val="004B6467"/>
    <w:rsid w:val="004B7136"/>
    <w:rsid w:val="004B71E1"/>
    <w:rsid w:val="004B73C9"/>
    <w:rsid w:val="004B79B6"/>
    <w:rsid w:val="004C033D"/>
    <w:rsid w:val="004C0419"/>
    <w:rsid w:val="004C0432"/>
    <w:rsid w:val="004C0698"/>
    <w:rsid w:val="004C0A93"/>
    <w:rsid w:val="004C1061"/>
    <w:rsid w:val="004C1192"/>
    <w:rsid w:val="004C1656"/>
    <w:rsid w:val="004C179D"/>
    <w:rsid w:val="004C17E4"/>
    <w:rsid w:val="004C1840"/>
    <w:rsid w:val="004C24AD"/>
    <w:rsid w:val="004C276C"/>
    <w:rsid w:val="004C2916"/>
    <w:rsid w:val="004C31C4"/>
    <w:rsid w:val="004C3446"/>
    <w:rsid w:val="004C3CC4"/>
    <w:rsid w:val="004C475D"/>
    <w:rsid w:val="004C4E23"/>
    <w:rsid w:val="004C4EA0"/>
    <w:rsid w:val="004C501B"/>
    <w:rsid w:val="004C551B"/>
    <w:rsid w:val="004C5845"/>
    <w:rsid w:val="004C5983"/>
    <w:rsid w:val="004C5C2A"/>
    <w:rsid w:val="004C6214"/>
    <w:rsid w:val="004C67F4"/>
    <w:rsid w:val="004C698E"/>
    <w:rsid w:val="004C6D33"/>
    <w:rsid w:val="004C6FD3"/>
    <w:rsid w:val="004C706E"/>
    <w:rsid w:val="004C7868"/>
    <w:rsid w:val="004C7E77"/>
    <w:rsid w:val="004D024C"/>
    <w:rsid w:val="004D0E7F"/>
    <w:rsid w:val="004D1502"/>
    <w:rsid w:val="004D1B43"/>
    <w:rsid w:val="004D2050"/>
    <w:rsid w:val="004D268C"/>
    <w:rsid w:val="004D2B71"/>
    <w:rsid w:val="004D329D"/>
    <w:rsid w:val="004D368E"/>
    <w:rsid w:val="004D3AE3"/>
    <w:rsid w:val="004D3D82"/>
    <w:rsid w:val="004D4399"/>
    <w:rsid w:val="004D455D"/>
    <w:rsid w:val="004D468B"/>
    <w:rsid w:val="004D48EC"/>
    <w:rsid w:val="004D4A35"/>
    <w:rsid w:val="004D4C33"/>
    <w:rsid w:val="004D4C43"/>
    <w:rsid w:val="004D4C6A"/>
    <w:rsid w:val="004D527C"/>
    <w:rsid w:val="004D52A8"/>
    <w:rsid w:val="004D5796"/>
    <w:rsid w:val="004D5909"/>
    <w:rsid w:val="004D5B2E"/>
    <w:rsid w:val="004D5E1B"/>
    <w:rsid w:val="004D65F5"/>
    <w:rsid w:val="004D68E4"/>
    <w:rsid w:val="004D6C85"/>
    <w:rsid w:val="004D6D49"/>
    <w:rsid w:val="004D70A6"/>
    <w:rsid w:val="004D7186"/>
    <w:rsid w:val="004D7A08"/>
    <w:rsid w:val="004D7E6F"/>
    <w:rsid w:val="004E0336"/>
    <w:rsid w:val="004E0434"/>
    <w:rsid w:val="004E045D"/>
    <w:rsid w:val="004E0989"/>
    <w:rsid w:val="004E0E10"/>
    <w:rsid w:val="004E1043"/>
    <w:rsid w:val="004E1A31"/>
    <w:rsid w:val="004E2217"/>
    <w:rsid w:val="004E228B"/>
    <w:rsid w:val="004E291B"/>
    <w:rsid w:val="004E2A2D"/>
    <w:rsid w:val="004E2EB3"/>
    <w:rsid w:val="004E325F"/>
    <w:rsid w:val="004E34D9"/>
    <w:rsid w:val="004E34DE"/>
    <w:rsid w:val="004E383A"/>
    <w:rsid w:val="004E38A4"/>
    <w:rsid w:val="004E3AE6"/>
    <w:rsid w:val="004E3B9E"/>
    <w:rsid w:val="004E3DC7"/>
    <w:rsid w:val="004E4765"/>
    <w:rsid w:val="004E4841"/>
    <w:rsid w:val="004E4E48"/>
    <w:rsid w:val="004E52C0"/>
    <w:rsid w:val="004E5368"/>
    <w:rsid w:val="004E585B"/>
    <w:rsid w:val="004E6015"/>
    <w:rsid w:val="004E6211"/>
    <w:rsid w:val="004E688D"/>
    <w:rsid w:val="004E6ED5"/>
    <w:rsid w:val="004E713A"/>
    <w:rsid w:val="004E7318"/>
    <w:rsid w:val="004E7B19"/>
    <w:rsid w:val="004E7B26"/>
    <w:rsid w:val="004E7BD1"/>
    <w:rsid w:val="004E7D9A"/>
    <w:rsid w:val="004E7FB8"/>
    <w:rsid w:val="004F08F9"/>
    <w:rsid w:val="004F0E48"/>
    <w:rsid w:val="004F1202"/>
    <w:rsid w:val="004F1EE9"/>
    <w:rsid w:val="004F1FA3"/>
    <w:rsid w:val="004F2AB0"/>
    <w:rsid w:val="004F2C2E"/>
    <w:rsid w:val="004F33B8"/>
    <w:rsid w:val="004F3866"/>
    <w:rsid w:val="004F3DA5"/>
    <w:rsid w:val="004F4093"/>
    <w:rsid w:val="004F4650"/>
    <w:rsid w:val="004F4759"/>
    <w:rsid w:val="004F4CED"/>
    <w:rsid w:val="004F4FD0"/>
    <w:rsid w:val="004F5298"/>
    <w:rsid w:val="004F52B3"/>
    <w:rsid w:val="004F5B9F"/>
    <w:rsid w:val="004F5DB5"/>
    <w:rsid w:val="004F6C76"/>
    <w:rsid w:val="005000EF"/>
    <w:rsid w:val="0050050C"/>
    <w:rsid w:val="00500C46"/>
    <w:rsid w:val="005017ED"/>
    <w:rsid w:val="00501F8E"/>
    <w:rsid w:val="0050251E"/>
    <w:rsid w:val="0050287C"/>
    <w:rsid w:val="00502B43"/>
    <w:rsid w:val="00502D39"/>
    <w:rsid w:val="00502FB3"/>
    <w:rsid w:val="00503832"/>
    <w:rsid w:val="0050421F"/>
    <w:rsid w:val="005046F8"/>
    <w:rsid w:val="0050475D"/>
    <w:rsid w:val="0050490F"/>
    <w:rsid w:val="00504BCE"/>
    <w:rsid w:val="00504C7F"/>
    <w:rsid w:val="00504E29"/>
    <w:rsid w:val="0050584C"/>
    <w:rsid w:val="00505E47"/>
    <w:rsid w:val="00506103"/>
    <w:rsid w:val="00506587"/>
    <w:rsid w:val="00510326"/>
    <w:rsid w:val="00510408"/>
    <w:rsid w:val="00510528"/>
    <w:rsid w:val="00510A5D"/>
    <w:rsid w:val="00510CF0"/>
    <w:rsid w:val="00510D53"/>
    <w:rsid w:val="00510ED3"/>
    <w:rsid w:val="005110BB"/>
    <w:rsid w:val="0051166F"/>
    <w:rsid w:val="00511717"/>
    <w:rsid w:val="005117A1"/>
    <w:rsid w:val="005117A3"/>
    <w:rsid w:val="0051272E"/>
    <w:rsid w:val="005129E9"/>
    <w:rsid w:val="0051354E"/>
    <w:rsid w:val="0051365D"/>
    <w:rsid w:val="005139A3"/>
    <w:rsid w:val="005140AA"/>
    <w:rsid w:val="00514883"/>
    <w:rsid w:val="00514E9E"/>
    <w:rsid w:val="0051595B"/>
    <w:rsid w:val="00515B40"/>
    <w:rsid w:val="00515CA2"/>
    <w:rsid w:val="00516896"/>
    <w:rsid w:val="00516A5C"/>
    <w:rsid w:val="005170A7"/>
    <w:rsid w:val="00517330"/>
    <w:rsid w:val="00517838"/>
    <w:rsid w:val="00517C9F"/>
    <w:rsid w:val="00520015"/>
    <w:rsid w:val="005201DB"/>
    <w:rsid w:val="00520643"/>
    <w:rsid w:val="005207C0"/>
    <w:rsid w:val="0052090F"/>
    <w:rsid w:val="00520F40"/>
    <w:rsid w:val="00521222"/>
    <w:rsid w:val="00521735"/>
    <w:rsid w:val="005217FA"/>
    <w:rsid w:val="00521831"/>
    <w:rsid w:val="00521E9C"/>
    <w:rsid w:val="00522122"/>
    <w:rsid w:val="00522644"/>
    <w:rsid w:val="00522FA6"/>
    <w:rsid w:val="00522FB2"/>
    <w:rsid w:val="0052307E"/>
    <w:rsid w:val="00523455"/>
    <w:rsid w:val="00523764"/>
    <w:rsid w:val="00523E74"/>
    <w:rsid w:val="005241C3"/>
    <w:rsid w:val="00524293"/>
    <w:rsid w:val="005243F5"/>
    <w:rsid w:val="00524724"/>
    <w:rsid w:val="00524D05"/>
    <w:rsid w:val="0052516E"/>
    <w:rsid w:val="005256FD"/>
    <w:rsid w:val="005258FA"/>
    <w:rsid w:val="00525993"/>
    <w:rsid w:val="00525BD2"/>
    <w:rsid w:val="00525CC0"/>
    <w:rsid w:val="00525D20"/>
    <w:rsid w:val="00526191"/>
    <w:rsid w:val="00526208"/>
    <w:rsid w:val="005264EC"/>
    <w:rsid w:val="005270D6"/>
    <w:rsid w:val="005274A2"/>
    <w:rsid w:val="005276CF"/>
    <w:rsid w:val="00527CE2"/>
    <w:rsid w:val="00527EE0"/>
    <w:rsid w:val="00527F0C"/>
    <w:rsid w:val="00530050"/>
    <w:rsid w:val="0053060C"/>
    <w:rsid w:val="005307D2"/>
    <w:rsid w:val="005308F2"/>
    <w:rsid w:val="00531ED9"/>
    <w:rsid w:val="005322B6"/>
    <w:rsid w:val="005324E8"/>
    <w:rsid w:val="005328C0"/>
    <w:rsid w:val="005329CE"/>
    <w:rsid w:val="00533346"/>
    <w:rsid w:val="005334F3"/>
    <w:rsid w:val="00533BBD"/>
    <w:rsid w:val="005341CF"/>
    <w:rsid w:val="0053444E"/>
    <w:rsid w:val="00534E0B"/>
    <w:rsid w:val="00534EC1"/>
    <w:rsid w:val="00535435"/>
    <w:rsid w:val="0053566C"/>
    <w:rsid w:val="00536237"/>
    <w:rsid w:val="00536979"/>
    <w:rsid w:val="00536988"/>
    <w:rsid w:val="00536C65"/>
    <w:rsid w:val="00536F5E"/>
    <w:rsid w:val="0053757C"/>
    <w:rsid w:val="00537585"/>
    <w:rsid w:val="00537861"/>
    <w:rsid w:val="00537CE7"/>
    <w:rsid w:val="00537DF7"/>
    <w:rsid w:val="005400F0"/>
    <w:rsid w:val="0054043C"/>
    <w:rsid w:val="005404A4"/>
    <w:rsid w:val="00540C07"/>
    <w:rsid w:val="00540CB9"/>
    <w:rsid w:val="00541339"/>
    <w:rsid w:val="00541AD8"/>
    <w:rsid w:val="00541B4C"/>
    <w:rsid w:val="00541B83"/>
    <w:rsid w:val="00541D85"/>
    <w:rsid w:val="005425C7"/>
    <w:rsid w:val="00542701"/>
    <w:rsid w:val="00543029"/>
    <w:rsid w:val="005437B4"/>
    <w:rsid w:val="00543A19"/>
    <w:rsid w:val="005448CF"/>
    <w:rsid w:val="00544F2A"/>
    <w:rsid w:val="005453E1"/>
    <w:rsid w:val="005454D2"/>
    <w:rsid w:val="005458B6"/>
    <w:rsid w:val="00545A0E"/>
    <w:rsid w:val="0054614B"/>
    <w:rsid w:val="0054654D"/>
    <w:rsid w:val="00546E88"/>
    <w:rsid w:val="005472B5"/>
    <w:rsid w:val="005478B9"/>
    <w:rsid w:val="00547B11"/>
    <w:rsid w:val="00547B21"/>
    <w:rsid w:val="00547C0E"/>
    <w:rsid w:val="00547EEE"/>
    <w:rsid w:val="0055065C"/>
    <w:rsid w:val="005508C4"/>
    <w:rsid w:val="00550CBD"/>
    <w:rsid w:val="00550F54"/>
    <w:rsid w:val="00551BF2"/>
    <w:rsid w:val="00551D68"/>
    <w:rsid w:val="00552135"/>
    <w:rsid w:val="005521D7"/>
    <w:rsid w:val="00552802"/>
    <w:rsid w:val="00552EE6"/>
    <w:rsid w:val="00553F79"/>
    <w:rsid w:val="0055419B"/>
    <w:rsid w:val="005543A0"/>
    <w:rsid w:val="00555125"/>
    <w:rsid w:val="0055519B"/>
    <w:rsid w:val="0055592C"/>
    <w:rsid w:val="00555C3E"/>
    <w:rsid w:val="00556241"/>
    <w:rsid w:val="00556727"/>
    <w:rsid w:val="00556C76"/>
    <w:rsid w:val="0055743C"/>
    <w:rsid w:val="00557735"/>
    <w:rsid w:val="00557772"/>
    <w:rsid w:val="00557EDE"/>
    <w:rsid w:val="005602E2"/>
    <w:rsid w:val="0056061D"/>
    <w:rsid w:val="005608F6"/>
    <w:rsid w:val="00560CE2"/>
    <w:rsid w:val="00560CF1"/>
    <w:rsid w:val="0056113A"/>
    <w:rsid w:val="005614FD"/>
    <w:rsid w:val="0056172E"/>
    <w:rsid w:val="00561C51"/>
    <w:rsid w:val="00561C60"/>
    <w:rsid w:val="00561EDC"/>
    <w:rsid w:val="005621EF"/>
    <w:rsid w:val="00562D46"/>
    <w:rsid w:val="00562E66"/>
    <w:rsid w:val="00562F71"/>
    <w:rsid w:val="00563078"/>
    <w:rsid w:val="00563190"/>
    <w:rsid w:val="00563D4E"/>
    <w:rsid w:val="005646B0"/>
    <w:rsid w:val="005646D2"/>
    <w:rsid w:val="00564C60"/>
    <w:rsid w:val="00565471"/>
    <w:rsid w:val="0056595C"/>
    <w:rsid w:val="00565DCD"/>
    <w:rsid w:val="0056635B"/>
    <w:rsid w:val="005667DB"/>
    <w:rsid w:val="005668EA"/>
    <w:rsid w:val="005669E0"/>
    <w:rsid w:val="00566AB7"/>
    <w:rsid w:val="00567160"/>
    <w:rsid w:val="00567714"/>
    <w:rsid w:val="00567869"/>
    <w:rsid w:val="0056799D"/>
    <w:rsid w:val="00567BD7"/>
    <w:rsid w:val="00567C72"/>
    <w:rsid w:val="00567C73"/>
    <w:rsid w:val="00567CD6"/>
    <w:rsid w:val="00570254"/>
    <w:rsid w:val="00570360"/>
    <w:rsid w:val="0057066F"/>
    <w:rsid w:val="0057097E"/>
    <w:rsid w:val="00570B1B"/>
    <w:rsid w:val="0057103F"/>
    <w:rsid w:val="0057115B"/>
    <w:rsid w:val="0057184F"/>
    <w:rsid w:val="00571AC2"/>
    <w:rsid w:val="00572C22"/>
    <w:rsid w:val="00572C64"/>
    <w:rsid w:val="00572DE5"/>
    <w:rsid w:val="00572F2B"/>
    <w:rsid w:val="005731B3"/>
    <w:rsid w:val="00573362"/>
    <w:rsid w:val="0057336C"/>
    <w:rsid w:val="00573441"/>
    <w:rsid w:val="005734DB"/>
    <w:rsid w:val="0057357D"/>
    <w:rsid w:val="00573802"/>
    <w:rsid w:val="005738B0"/>
    <w:rsid w:val="00573A93"/>
    <w:rsid w:val="00573F6B"/>
    <w:rsid w:val="005746DB"/>
    <w:rsid w:val="005747F3"/>
    <w:rsid w:val="00574AA1"/>
    <w:rsid w:val="00574D4A"/>
    <w:rsid w:val="00575795"/>
    <w:rsid w:val="0057581A"/>
    <w:rsid w:val="00575C35"/>
    <w:rsid w:val="00575C37"/>
    <w:rsid w:val="00575E47"/>
    <w:rsid w:val="00576E44"/>
    <w:rsid w:val="00576FA9"/>
    <w:rsid w:val="00576FED"/>
    <w:rsid w:val="00577035"/>
    <w:rsid w:val="00577107"/>
    <w:rsid w:val="00577195"/>
    <w:rsid w:val="0057742C"/>
    <w:rsid w:val="00577473"/>
    <w:rsid w:val="00577854"/>
    <w:rsid w:val="0057796E"/>
    <w:rsid w:val="00577E53"/>
    <w:rsid w:val="00580080"/>
    <w:rsid w:val="0058013D"/>
    <w:rsid w:val="00580225"/>
    <w:rsid w:val="0058064E"/>
    <w:rsid w:val="00580CD9"/>
    <w:rsid w:val="00580DAE"/>
    <w:rsid w:val="005812B7"/>
    <w:rsid w:val="0058178B"/>
    <w:rsid w:val="0058182A"/>
    <w:rsid w:val="00581A57"/>
    <w:rsid w:val="00581CBC"/>
    <w:rsid w:val="00581CC5"/>
    <w:rsid w:val="005824B5"/>
    <w:rsid w:val="00583461"/>
    <w:rsid w:val="00583986"/>
    <w:rsid w:val="005840B7"/>
    <w:rsid w:val="00584E33"/>
    <w:rsid w:val="00584FB2"/>
    <w:rsid w:val="0058501D"/>
    <w:rsid w:val="0058567B"/>
    <w:rsid w:val="00585701"/>
    <w:rsid w:val="00585CEF"/>
    <w:rsid w:val="00586986"/>
    <w:rsid w:val="00586A4A"/>
    <w:rsid w:val="005871CB"/>
    <w:rsid w:val="005874C2"/>
    <w:rsid w:val="005903BC"/>
    <w:rsid w:val="00590A09"/>
    <w:rsid w:val="00590BC8"/>
    <w:rsid w:val="00591051"/>
    <w:rsid w:val="00591269"/>
    <w:rsid w:val="0059165C"/>
    <w:rsid w:val="00592F2B"/>
    <w:rsid w:val="00592F60"/>
    <w:rsid w:val="00593210"/>
    <w:rsid w:val="005934A4"/>
    <w:rsid w:val="005934C3"/>
    <w:rsid w:val="00593521"/>
    <w:rsid w:val="005936D2"/>
    <w:rsid w:val="00594495"/>
    <w:rsid w:val="0059481E"/>
    <w:rsid w:val="00594D6C"/>
    <w:rsid w:val="00594DD3"/>
    <w:rsid w:val="00594F41"/>
    <w:rsid w:val="005954A9"/>
    <w:rsid w:val="00595AD9"/>
    <w:rsid w:val="00595F6F"/>
    <w:rsid w:val="00596310"/>
    <w:rsid w:val="005968A3"/>
    <w:rsid w:val="005972C9"/>
    <w:rsid w:val="005977A1"/>
    <w:rsid w:val="00597A4C"/>
    <w:rsid w:val="00597BB3"/>
    <w:rsid w:val="005A067C"/>
    <w:rsid w:val="005A074F"/>
    <w:rsid w:val="005A0B88"/>
    <w:rsid w:val="005A0E46"/>
    <w:rsid w:val="005A0EA3"/>
    <w:rsid w:val="005A18F8"/>
    <w:rsid w:val="005A1973"/>
    <w:rsid w:val="005A1C06"/>
    <w:rsid w:val="005A1D67"/>
    <w:rsid w:val="005A1E03"/>
    <w:rsid w:val="005A22CE"/>
    <w:rsid w:val="005A253B"/>
    <w:rsid w:val="005A26A7"/>
    <w:rsid w:val="005A2743"/>
    <w:rsid w:val="005A30F8"/>
    <w:rsid w:val="005A3E4D"/>
    <w:rsid w:val="005A4A42"/>
    <w:rsid w:val="005A501A"/>
    <w:rsid w:val="005A52FF"/>
    <w:rsid w:val="005A533D"/>
    <w:rsid w:val="005A5644"/>
    <w:rsid w:val="005A585A"/>
    <w:rsid w:val="005A590B"/>
    <w:rsid w:val="005A5C28"/>
    <w:rsid w:val="005A5C4D"/>
    <w:rsid w:val="005A6B35"/>
    <w:rsid w:val="005A70BC"/>
    <w:rsid w:val="005A7137"/>
    <w:rsid w:val="005A716F"/>
    <w:rsid w:val="005A719C"/>
    <w:rsid w:val="005A762C"/>
    <w:rsid w:val="005A7661"/>
    <w:rsid w:val="005A79F6"/>
    <w:rsid w:val="005B0046"/>
    <w:rsid w:val="005B06D3"/>
    <w:rsid w:val="005B0A45"/>
    <w:rsid w:val="005B0D9B"/>
    <w:rsid w:val="005B0FEC"/>
    <w:rsid w:val="005B101A"/>
    <w:rsid w:val="005B1473"/>
    <w:rsid w:val="005B1549"/>
    <w:rsid w:val="005B193B"/>
    <w:rsid w:val="005B198F"/>
    <w:rsid w:val="005B1D9B"/>
    <w:rsid w:val="005B2060"/>
    <w:rsid w:val="005B2081"/>
    <w:rsid w:val="005B21D5"/>
    <w:rsid w:val="005B40D0"/>
    <w:rsid w:val="005B441C"/>
    <w:rsid w:val="005B44B6"/>
    <w:rsid w:val="005B4F10"/>
    <w:rsid w:val="005B4FE8"/>
    <w:rsid w:val="005B5254"/>
    <w:rsid w:val="005B54F2"/>
    <w:rsid w:val="005B57BA"/>
    <w:rsid w:val="005B5C47"/>
    <w:rsid w:val="005B5E66"/>
    <w:rsid w:val="005B60C9"/>
    <w:rsid w:val="005B626D"/>
    <w:rsid w:val="005B67A8"/>
    <w:rsid w:val="005B683C"/>
    <w:rsid w:val="005B6B79"/>
    <w:rsid w:val="005B6CB3"/>
    <w:rsid w:val="005B7304"/>
    <w:rsid w:val="005B7828"/>
    <w:rsid w:val="005B78D9"/>
    <w:rsid w:val="005B79F7"/>
    <w:rsid w:val="005B7FF4"/>
    <w:rsid w:val="005C0037"/>
    <w:rsid w:val="005C01A6"/>
    <w:rsid w:val="005C082F"/>
    <w:rsid w:val="005C09EC"/>
    <w:rsid w:val="005C0A87"/>
    <w:rsid w:val="005C0ED7"/>
    <w:rsid w:val="005C0F00"/>
    <w:rsid w:val="005C102E"/>
    <w:rsid w:val="005C1650"/>
    <w:rsid w:val="005C1913"/>
    <w:rsid w:val="005C1BEB"/>
    <w:rsid w:val="005C1EA1"/>
    <w:rsid w:val="005C29C5"/>
    <w:rsid w:val="005C3507"/>
    <w:rsid w:val="005C360B"/>
    <w:rsid w:val="005C3DA5"/>
    <w:rsid w:val="005C4BA6"/>
    <w:rsid w:val="005C4C65"/>
    <w:rsid w:val="005C5159"/>
    <w:rsid w:val="005C5DFF"/>
    <w:rsid w:val="005C5E66"/>
    <w:rsid w:val="005C6294"/>
    <w:rsid w:val="005C677F"/>
    <w:rsid w:val="005C6D56"/>
    <w:rsid w:val="005C72D5"/>
    <w:rsid w:val="005C773D"/>
    <w:rsid w:val="005C7859"/>
    <w:rsid w:val="005C7B19"/>
    <w:rsid w:val="005D02BB"/>
    <w:rsid w:val="005D0438"/>
    <w:rsid w:val="005D05D7"/>
    <w:rsid w:val="005D0696"/>
    <w:rsid w:val="005D0896"/>
    <w:rsid w:val="005D0A46"/>
    <w:rsid w:val="005D0CCA"/>
    <w:rsid w:val="005D1210"/>
    <w:rsid w:val="005D136A"/>
    <w:rsid w:val="005D1423"/>
    <w:rsid w:val="005D17D8"/>
    <w:rsid w:val="005D286D"/>
    <w:rsid w:val="005D323F"/>
    <w:rsid w:val="005D3619"/>
    <w:rsid w:val="005D37E3"/>
    <w:rsid w:val="005D3A93"/>
    <w:rsid w:val="005D3D79"/>
    <w:rsid w:val="005D46B8"/>
    <w:rsid w:val="005D4A26"/>
    <w:rsid w:val="005D52DE"/>
    <w:rsid w:val="005D5461"/>
    <w:rsid w:val="005D585D"/>
    <w:rsid w:val="005D6163"/>
    <w:rsid w:val="005D634B"/>
    <w:rsid w:val="005D6445"/>
    <w:rsid w:val="005D66DF"/>
    <w:rsid w:val="005D696E"/>
    <w:rsid w:val="005D6C43"/>
    <w:rsid w:val="005D6D82"/>
    <w:rsid w:val="005D7341"/>
    <w:rsid w:val="005D78AE"/>
    <w:rsid w:val="005D7C1A"/>
    <w:rsid w:val="005E03D1"/>
    <w:rsid w:val="005E0440"/>
    <w:rsid w:val="005E06A0"/>
    <w:rsid w:val="005E09E0"/>
    <w:rsid w:val="005E0F10"/>
    <w:rsid w:val="005E0F98"/>
    <w:rsid w:val="005E20EA"/>
    <w:rsid w:val="005E21D6"/>
    <w:rsid w:val="005E2223"/>
    <w:rsid w:val="005E24F6"/>
    <w:rsid w:val="005E261B"/>
    <w:rsid w:val="005E26E3"/>
    <w:rsid w:val="005E2A3C"/>
    <w:rsid w:val="005E2B3E"/>
    <w:rsid w:val="005E3D2A"/>
    <w:rsid w:val="005E426F"/>
    <w:rsid w:val="005E4628"/>
    <w:rsid w:val="005E4645"/>
    <w:rsid w:val="005E471C"/>
    <w:rsid w:val="005E4860"/>
    <w:rsid w:val="005E496F"/>
    <w:rsid w:val="005E4B1F"/>
    <w:rsid w:val="005E4F18"/>
    <w:rsid w:val="005E5A52"/>
    <w:rsid w:val="005E611F"/>
    <w:rsid w:val="005E6967"/>
    <w:rsid w:val="005E734C"/>
    <w:rsid w:val="005E75E9"/>
    <w:rsid w:val="005E7CC0"/>
    <w:rsid w:val="005E7FD1"/>
    <w:rsid w:val="005F0AC9"/>
    <w:rsid w:val="005F0DF1"/>
    <w:rsid w:val="005F119C"/>
    <w:rsid w:val="005F1963"/>
    <w:rsid w:val="005F1AC2"/>
    <w:rsid w:val="005F235C"/>
    <w:rsid w:val="005F238B"/>
    <w:rsid w:val="005F2B96"/>
    <w:rsid w:val="005F2BAA"/>
    <w:rsid w:val="005F3A48"/>
    <w:rsid w:val="005F3D2B"/>
    <w:rsid w:val="005F400E"/>
    <w:rsid w:val="005F4CE8"/>
    <w:rsid w:val="005F4D92"/>
    <w:rsid w:val="005F504A"/>
    <w:rsid w:val="005F530B"/>
    <w:rsid w:val="005F56A7"/>
    <w:rsid w:val="005F6291"/>
    <w:rsid w:val="005F6324"/>
    <w:rsid w:val="005F64E4"/>
    <w:rsid w:val="005F653A"/>
    <w:rsid w:val="005F6A09"/>
    <w:rsid w:val="005F6AD5"/>
    <w:rsid w:val="005F75A4"/>
    <w:rsid w:val="006007D3"/>
    <w:rsid w:val="00600AAD"/>
    <w:rsid w:val="00600E4B"/>
    <w:rsid w:val="00601957"/>
    <w:rsid w:val="00602048"/>
    <w:rsid w:val="006021A2"/>
    <w:rsid w:val="00602847"/>
    <w:rsid w:val="006031AC"/>
    <w:rsid w:val="00603348"/>
    <w:rsid w:val="00603BAC"/>
    <w:rsid w:val="00603C31"/>
    <w:rsid w:val="00603FAB"/>
    <w:rsid w:val="00604105"/>
    <w:rsid w:val="00604B91"/>
    <w:rsid w:val="00605137"/>
    <w:rsid w:val="0060542C"/>
    <w:rsid w:val="0060549E"/>
    <w:rsid w:val="00605A5F"/>
    <w:rsid w:val="00605A61"/>
    <w:rsid w:val="00605B4F"/>
    <w:rsid w:val="00606594"/>
    <w:rsid w:val="006066F4"/>
    <w:rsid w:val="006068C8"/>
    <w:rsid w:val="00606AF0"/>
    <w:rsid w:val="0060707C"/>
    <w:rsid w:val="00607139"/>
    <w:rsid w:val="00607C76"/>
    <w:rsid w:val="00607F10"/>
    <w:rsid w:val="006100CA"/>
    <w:rsid w:val="006100D0"/>
    <w:rsid w:val="00610130"/>
    <w:rsid w:val="00610189"/>
    <w:rsid w:val="0061102D"/>
    <w:rsid w:val="006113AC"/>
    <w:rsid w:val="0061164E"/>
    <w:rsid w:val="0061184F"/>
    <w:rsid w:val="00611FBA"/>
    <w:rsid w:val="00612148"/>
    <w:rsid w:val="00612449"/>
    <w:rsid w:val="00612B69"/>
    <w:rsid w:val="006137FB"/>
    <w:rsid w:val="00613C79"/>
    <w:rsid w:val="00613E35"/>
    <w:rsid w:val="00613F24"/>
    <w:rsid w:val="00613F48"/>
    <w:rsid w:val="006140C5"/>
    <w:rsid w:val="00614C84"/>
    <w:rsid w:val="00614F5D"/>
    <w:rsid w:val="00614FCA"/>
    <w:rsid w:val="006153FD"/>
    <w:rsid w:val="00616722"/>
    <w:rsid w:val="00616F38"/>
    <w:rsid w:val="00617225"/>
    <w:rsid w:val="00617371"/>
    <w:rsid w:val="00617BD7"/>
    <w:rsid w:val="006204E1"/>
    <w:rsid w:val="006207DC"/>
    <w:rsid w:val="00620867"/>
    <w:rsid w:val="006213C5"/>
    <w:rsid w:val="006215B1"/>
    <w:rsid w:val="0062165F"/>
    <w:rsid w:val="00621C84"/>
    <w:rsid w:val="00621E65"/>
    <w:rsid w:val="00621F7C"/>
    <w:rsid w:val="00621FF4"/>
    <w:rsid w:val="00622156"/>
    <w:rsid w:val="00622538"/>
    <w:rsid w:val="006228E6"/>
    <w:rsid w:val="006229A3"/>
    <w:rsid w:val="006230F5"/>
    <w:rsid w:val="00623206"/>
    <w:rsid w:val="006234B6"/>
    <w:rsid w:val="00623687"/>
    <w:rsid w:val="00623755"/>
    <w:rsid w:val="00623EDC"/>
    <w:rsid w:val="00624513"/>
    <w:rsid w:val="0062452E"/>
    <w:rsid w:val="00624552"/>
    <w:rsid w:val="0062479F"/>
    <w:rsid w:val="0062484A"/>
    <w:rsid w:val="00625032"/>
    <w:rsid w:val="0062583E"/>
    <w:rsid w:val="006259BB"/>
    <w:rsid w:val="00625D63"/>
    <w:rsid w:val="00625E69"/>
    <w:rsid w:val="0062633C"/>
    <w:rsid w:val="00626547"/>
    <w:rsid w:val="00627DFA"/>
    <w:rsid w:val="006304AE"/>
    <w:rsid w:val="00630994"/>
    <w:rsid w:val="00630C8C"/>
    <w:rsid w:val="00631735"/>
    <w:rsid w:val="00631C4C"/>
    <w:rsid w:val="00631DD7"/>
    <w:rsid w:val="00631E6E"/>
    <w:rsid w:val="00632772"/>
    <w:rsid w:val="006329C8"/>
    <w:rsid w:val="00633206"/>
    <w:rsid w:val="006333EC"/>
    <w:rsid w:val="00633646"/>
    <w:rsid w:val="006336EB"/>
    <w:rsid w:val="00633872"/>
    <w:rsid w:val="00633B6D"/>
    <w:rsid w:val="00635210"/>
    <w:rsid w:val="006352AE"/>
    <w:rsid w:val="006355B7"/>
    <w:rsid w:val="00635BA6"/>
    <w:rsid w:val="00635FF8"/>
    <w:rsid w:val="00636076"/>
    <w:rsid w:val="00636857"/>
    <w:rsid w:val="00636B4E"/>
    <w:rsid w:val="0063709E"/>
    <w:rsid w:val="0063762F"/>
    <w:rsid w:val="006409AD"/>
    <w:rsid w:val="0064117C"/>
    <w:rsid w:val="006411CC"/>
    <w:rsid w:val="0064123C"/>
    <w:rsid w:val="00641455"/>
    <w:rsid w:val="00641D06"/>
    <w:rsid w:val="00642632"/>
    <w:rsid w:val="006430EB"/>
    <w:rsid w:val="00643221"/>
    <w:rsid w:val="00644058"/>
    <w:rsid w:val="00644138"/>
    <w:rsid w:val="006446A5"/>
    <w:rsid w:val="006455BF"/>
    <w:rsid w:val="00645B35"/>
    <w:rsid w:val="006465F9"/>
    <w:rsid w:val="00646611"/>
    <w:rsid w:val="006466C1"/>
    <w:rsid w:val="006469F1"/>
    <w:rsid w:val="00646A56"/>
    <w:rsid w:val="00646D81"/>
    <w:rsid w:val="00646E55"/>
    <w:rsid w:val="00646FC6"/>
    <w:rsid w:val="00647326"/>
    <w:rsid w:val="006475D3"/>
    <w:rsid w:val="00647FE2"/>
    <w:rsid w:val="00650303"/>
    <w:rsid w:val="00650D6C"/>
    <w:rsid w:val="006510AC"/>
    <w:rsid w:val="0065155C"/>
    <w:rsid w:val="00651720"/>
    <w:rsid w:val="006522B5"/>
    <w:rsid w:val="0065241A"/>
    <w:rsid w:val="0065255C"/>
    <w:rsid w:val="00652815"/>
    <w:rsid w:val="00652B74"/>
    <w:rsid w:val="00652E8F"/>
    <w:rsid w:val="00653386"/>
    <w:rsid w:val="006533F7"/>
    <w:rsid w:val="0065459A"/>
    <w:rsid w:val="00654620"/>
    <w:rsid w:val="006548BD"/>
    <w:rsid w:val="00654D05"/>
    <w:rsid w:val="00654DEE"/>
    <w:rsid w:val="006550CC"/>
    <w:rsid w:val="006553D5"/>
    <w:rsid w:val="006555F5"/>
    <w:rsid w:val="0065589D"/>
    <w:rsid w:val="00655D6B"/>
    <w:rsid w:val="00655DF0"/>
    <w:rsid w:val="006565D4"/>
    <w:rsid w:val="00656E53"/>
    <w:rsid w:val="00656E6E"/>
    <w:rsid w:val="00657005"/>
    <w:rsid w:val="006579A0"/>
    <w:rsid w:val="00657CF6"/>
    <w:rsid w:val="006602C9"/>
    <w:rsid w:val="006604AF"/>
    <w:rsid w:val="006608AB"/>
    <w:rsid w:val="00660976"/>
    <w:rsid w:val="00660CB9"/>
    <w:rsid w:val="00660CEB"/>
    <w:rsid w:val="00661124"/>
    <w:rsid w:val="0066137C"/>
    <w:rsid w:val="00661C1C"/>
    <w:rsid w:val="00662385"/>
    <w:rsid w:val="006629D3"/>
    <w:rsid w:val="006631DA"/>
    <w:rsid w:val="006631ED"/>
    <w:rsid w:val="006631FF"/>
    <w:rsid w:val="00663C16"/>
    <w:rsid w:val="00664567"/>
    <w:rsid w:val="00664718"/>
    <w:rsid w:val="00664C5C"/>
    <w:rsid w:val="0066617D"/>
    <w:rsid w:val="00666324"/>
    <w:rsid w:val="0066639D"/>
    <w:rsid w:val="00666811"/>
    <w:rsid w:val="00666A90"/>
    <w:rsid w:val="006670C9"/>
    <w:rsid w:val="0066717C"/>
    <w:rsid w:val="00667181"/>
    <w:rsid w:val="00667387"/>
    <w:rsid w:val="00667394"/>
    <w:rsid w:val="006675E3"/>
    <w:rsid w:val="00667653"/>
    <w:rsid w:val="00667ED6"/>
    <w:rsid w:val="00667F37"/>
    <w:rsid w:val="00670306"/>
    <w:rsid w:val="006703F4"/>
    <w:rsid w:val="006706E8"/>
    <w:rsid w:val="00670893"/>
    <w:rsid w:val="00671385"/>
    <w:rsid w:val="00671842"/>
    <w:rsid w:val="0067199D"/>
    <w:rsid w:val="00671A39"/>
    <w:rsid w:val="00671C0E"/>
    <w:rsid w:val="00671CE7"/>
    <w:rsid w:val="00672793"/>
    <w:rsid w:val="006736D3"/>
    <w:rsid w:val="00673982"/>
    <w:rsid w:val="00673C97"/>
    <w:rsid w:val="00673D40"/>
    <w:rsid w:val="006744F4"/>
    <w:rsid w:val="00674C10"/>
    <w:rsid w:val="006753BF"/>
    <w:rsid w:val="00675C88"/>
    <w:rsid w:val="00675F54"/>
    <w:rsid w:val="00675FEC"/>
    <w:rsid w:val="006764D7"/>
    <w:rsid w:val="0067658F"/>
    <w:rsid w:val="00676972"/>
    <w:rsid w:val="00677084"/>
    <w:rsid w:val="00677197"/>
    <w:rsid w:val="006771A9"/>
    <w:rsid w:val="006774A4"/>
    <w:rsid w:val="00677817"/>
    <w:rsid w:val="00677938"/>
    <w:rsid w:val="00677D15"/>
    <w:rsid w:val="00680095"/>
    <w:rsid w:val="006806B1"/>
    <w:rsid w:val="0068096D"/>
    <w:rsid w:val="00681CB1"/>
    <w:rsid w:val="0068200A"/>
    <w:rsid w:val="006826D2"/>
    <w:rsid w:val="006838F5"/>
    <w:rsid w:val="00683F25"/>
    <w:rsid w:val="00683F83"/>
    <w:rsid w:val="006840FF"/>
    <w:rsid w:val="0068439C"/>
    <w:rsid w:val="00684AFB"/>
    <w:rsid w:val="00685007"/>
    <w:rsid w:val="00685443"/>
    <w:rsid w:val="00685635"/>
    <w:rsid w:val="00685C24"/>
    <w:rsid w:val="00685CB5"/>
    <w:rsid w:val="006863C0"/>
    <w:rsid w:val="00686693"/>
    <w:rsid w:val="0068683B"/>
    <w:rsid w:val="00686FB0"/>
    <w:rsid w:val="00687D21"/>
    <w:rsid w:val="00691159"/>
    <w:rsid w:val="006912D6"/>
    <w:rsid w:val="0069143F"/>
    <w:rsid w:val="006915F6"/>
    <w:rsid w:val="006917CE"/>
    <w:rsid w:val="00691836"/>
    <w:rsid w:val="00691FE7"/>
    <w:rsid w:val="0069229B"/>
    <w:rsid w:val="0069237F"/>
    <w:rsid w:val="006923E8"/>
    <w:rsid w:val="00692572"/>
    <w:rsid w:val="00692576"/>
    <w:rsid w:val="006926C9"/>
    <w:rsid w:val="00692B26"/>
    <w:rsid w:val="00692D32"/>
    <w:rsid w:val="00692E20"/>
    <w:rsid w:val="00693371"/>
    <w:rsid w:val="00693390"/>
    <w:rsid w:val="00693660"/>
    <w:rsid w:val="006936FC"/>
    <w:rsid w:val="00693BC3"/>
    <w:rsid w:val="006943F1"/>
    <w:rsid w:val="00694920"/>
    <w:rsid w:val="00694CCC"/>
    <w:rsid w:val="006951BE"/>
    <w:rsid w:val="006956CA"/>
    <w:rsid w:val="0069609E"/>
    <w:rsid w:val="0069674F"/>
    <w:rsid w:val="0069685A"/>
    <w:rsid w:val="00696BF5"/>
    <w:rsid w:val="00696E7E"/>
    <w:rsid w:val="006973F0"/>
    <w:rsid w:val="00697505"/>
    <w:rsid w:val="00697EA7"/>
    <w:rsid w:val="00697F53"/>
    <w:rsid w:val="006A0078"/>
    <w:rsid w:val="006A05BC"/>
    <w:rsid w:val="006A0883"/>
    <w:rsid w:val="006A0BF5"/>
    <w:rsid w:val="006A13E1"/>
    <w:rsid w:val="006A1801"/>
    <w:rsid w:val="006A1897"/>
    <w:rsid w:val="006A1A3C"/>
    <w:rsid w:val="006A1D3D"/>
    <w:rsid w:val="006A2150"/>
    <w:rsid w:val="006A2232"/>
    <w:rsid w:val="006A2E1D"/>
    <w:rsid w:val="006A329F"/>
    <w:rsid w:val="006A34B3"/>
    <w:rsid w:val="006A37B4"/>
    <w:rsid w:val="006A3E8C"/>
    <w:rsid w:val="006A44A3"/>
    <w:rsid w:val="006A4FDC"/>
    <w:rsid w:val="006A5348"/>
    <w:rsid w:val="006A5673"/>
    <w:rsid w:val="006A5698"/>
    <w:rsid w:val="006A5831"/>
    <w:rsid w:val="006A5CFF"/>
    <w:rsid w:val="006A6CFB"/>
    <w:rsid w:val="006A7021"/>
    <w:rsid w:val="006A70E6"/>
    <w:rsid w:val="006A7999"/>
    <w:rsid w:val="006A79B5"/>
    <w:rsid w:val="006A7F8F"/>
    <w:rsid w:val="006A7FE0"/>
    <w:rsid w:val="006B0282"/>
    <w:rsid w:val="006B0322"/>
    <w:rsid w:val="006B0376"/>
    <w:rsid w:val="006B042B"/>
    <w:rsid w:val="006B0554"/>
    <w:rsid w:val="006B07BB"/>
    <w:rsid w:val="006B12D7"/>
    <w:rsid w:val="006B188A"/>
    <w:rsid w:val="006B1D34"/>
    <w:rsid w:val="006B23A0"/>
    <w:rsid w:val="006B23BD"/>
    <w:rsid w:val="006B28A0"/>
    <w:rsid w:val="006B3121"/>
    <w:rsid w:val="006B381F"/>
    <w:rsid w:val="006B41A6"/>
    <w:rsid w:val="006B560F"/>
    <w:rsid w:val="006B568D"/>
    <w:rsid w:val="006B5A6F"/>
    <w:rsid w:val="006B5E31"/>
    <w:rsid w:val="006B5EF9"/>
    <w:rsid w:val="006B6296"/>
    <w:rsid w:val="006B62EB"/>
    <w:rsid w:val="006B66A6"/>
    <w:rsid w:val="006B6AED"/>
    <w:rsid w:val="006B701F"/>
    <w:rsid w:val="006B7126"/>
    <w:rsid w:val="006C0010"/>
    <w:rsid w:val="006C026F"/>
    <w:rsid w:val="006C031B"/>
    <w:rsid w:val="006C0529"/>
    <w:rsid w:val="006C0803"/>
    <w:rsid w:val="006C093F"/>
    <w:rsid w:val="006C09F0"/>
    <w:rsid w:val="006C1D05"/>
    <w:rsid w:val="006C1F9F"/>
    <w:rsid w:val="006C2636"/>
    <w:rsid w:val="006C277B"/>
    <w:rsid w:val="006C3048"/>
    <w:rsid w:val="006C3108"/>
    <w:rsid w:val="006C3243"/>
    <w:rsid w:val="006C38EE"/>
    <w:rsid w:val="006C3EFC"/>
    <w:rsid w:val="006C426D"/>
    <w:rsid w:val="006C4633"/>
    <w:rsid w:val="006C4A42"/>
    <w:rsid w:val="006C4CC3"/>
    <w:rsid w:val="006C53A0"/>
    <w:rsid w:val="006C5577"/>
    <w:rsid w:val="006C6053"/>
    <w:rsid w:val="006C66FD"/>
    <w:rsid w:val="006C69BD"/>
    <w:rsid w:val="006C6E4F"/>
    <w:rsid w:val="006C72D9"/>
    <w:rsid w:val="006C7465"/>
    <w:rsid w:val="006C76C2"/>
    <w:rsid w:val="006C7ADF"/>
    <w:rsid w:val="006C7C0D"/>
    <w:rsid w:val="006D0240"/>
    <w:rsid w:val="006D0756"/>
    <w:rsid w:val="006D083E"/>
    <w:rsid w:val="006D09B6"/>
    <w:rsid w:val="006D0EAD"/>
    <w:rsid w:val="006D1200"/>
    <w:rsid w:val="006D12FE"/>
    <w:rsid w:val="006D14EF"/>
    <w:rsid w:val="006D1962"/>
    <w:rsid w:val="006D1C87"/>
    <w:rsid w:val="006D1EB4"/>
    <w:rsid w:val="006D22A8"/>
    <w:rsid w:val="006D2638"/>
    <w:rsid w:val="006D3041"/>
    <w:rsid w:val="006D3155"/>
    <w:rsid w:val="006D34AF"/>
    <w:rsid w:val="006D356D"/>
    <w:rsid w:val="006D4362"/>
    <w:rsid w:val="006D4652"/>
    <w:rsid w:val="006D4C0F"/>
    <w:rsid w:val="006D4D09"/>
    <w:rsid w:val="006D4FA1"/>
    <w:rsid w:val="006D59DF"/>
    <w:rsid w:val="006D5CD5"/>
    <w:rsid w:val="006D5F1B"/>
    <w:rsid w:val="006D5F35"/>
    <w:rsid w:val="006D60A3"/>
    <w:rsid w:val="006D6117"/>
    <w:rsid w:val="006D6177"/>
    <w:rsid w:val="006D61F7"/>
    <w:rsid w:val="006D6821"/>
    <w:rsid w:val="006D6882"/>
    <w:rsid w:val="006D71CD"/>
    <w:rsid w:val="006D7281"/>
    <w:rsid w:val="006D7479"/>
    <w:rsid w:val="006D75B8"/>
    <w:rsid w:val="006D760B"/>
    <w:rsid w:val="006D774E"/>
    <w:rsid w:val="006E011F"/>
    <w:rsid w:val="006E036E"/>
    <w:rsid w:val="006E0623"/>
    <w:rsid w:val="006E06A0"/>
    <w:rsid w:val="006E0769"/>
    <w:rsid w:val="006E0AD3"/>
    <w:rsid w:val="006E0C69"/>
    <w:rsid w:val="006E0CF4"/>
    <w:rsid w:val="006E0EC6"/>
    <w:rsid w:val="006E14C4"/>
    <w:rsid w:val="006E1912"/>
    <w:rsid w:val="006E2343"/>
    <w:rsid w:val="006E2728"/>
    <w:rsid w:val="006E2833"/>
    <w:rsid w:val="006E2EA2"/>
    <w:rsid w:val="006E32A4"/>
    <w:rsid w:val="006E33D6"/>
    <w:rsid w:val="006E3607"/>
    <w:rsid w:val="006E3AC6"/>
    <w:rsid w:val="006E3EAB"/>
    <w:rsid w:val="006E3EE2"/>
    <w:rsid w:val="006E4432"/>
    <w:rsid w:val="006E4537"/>
    <w:rsid w:val="006E4699"/>
    <w:rsid w:val="006E48BD"/>
    <w:rsid w:val="006E4E78"/>
    <w:rsid w:val="006E5435"/>
    <w:rsid w:val="006E58AC"/>
    <w:rsid w:val="006E6999"/>
    <w:rsid w:val="006E6F0A"/>
    <w:rsid w:val="006E6F75"/>
    <w:rsid w:val="006E7058"/>
    <w:rsid w:val="006E70BC"/>
    <w:rsid w:val="006E7322"/>
    <w:rsid w:val="006E73FB"/>
    <w:rsid w:val="006E7FAA"/>
    <w:rsid w:val="006E7FFD"/>
    <w:rsid w:val="006F005F"/>
    <w:rsid w:val="006F0255"/>
    <w:rsid w:val="006F042F"/>
    <w:rsid w:val="006F0593"/>
    <w:rsid w:val="006F0A15"/>
    <w:rsid w:val="006F0B2A"/>
    <w:rsid w:val="006F0D25"/>
    <w:rsid w:val="006F0D97"/>
    <w:rsid w:val="006F139D"/>
    <w:rsid w:val="006F1420"/>
    <w:rsid w:val="006F31BA"/>
    <w:rsid w:val="006F3597"/>
    <w:rsid w:val="006F363E"/>
    <w:rsid w:val="006F3C52"/>
    <w:rsid w:val="006F4297"/>
    <w:rsid w:val="006F4498"/>
    <w:rsid w:val="006F4DEF"/>
    <w:rsid w:val="006F4F20"/>
    <w:rsid w:val="006F5289"/>
    <w:rsid w:val="006F53AB"/>
    <w:rsid w:val="006F5AFB"/>
    <w:rsid w:val="006F5CA8"/>
    <w:rsid w:val="006F66E3"/>
    <w:rsid w:val="006F6E12"/>
    <w:rsid w:val="006F734E"/>
    <w:rsid w:val="006F75DE"/>
    <w:rsid w:val="006F7BCC"/>
    <w:rsid w:val="006F7CF0"/>
    <w:rsid w:val="0070000D"/>
    <w:rsid w:val="00700A88"/>
    <w:rsid w:val="00700D6B"/>
    <w:rsid w:val="007011BC"/>
    <w:rsid w:val="00701E05"/>
    <w:rsid w:val="00703D5F"/>
    <w:rsid w:val="00704C47"/>
    <w:rsid w:val="00704C8A"/>
    <w:rsid w:val="007057BE"/>
    <w:rsid w:val="007061CC"/>
    <w:rsid w:val="00706E01"/>
    <w:rsid w:val="00707422"/>
    <w:rsid w:val="007100A6"/>
    <w:rsid w:val="00710518"/>
    <w:rsid w:val="00710811"/>
    <w:rsid w:val="00710C74"/>
    <w:rsid w:val="00711477"/>
    <w:rsid w:val="007114F8"/>
    <w:rsid w:val="00711551"/>
    <w:rsid w:val="00711658"/>
    <w:rsid w:val="0071173F"/>
    <w:rsid w:val="00711901"/>
    <w:rsid w:val="00711C8A"/>
    <w:rsid w:val="00711DA3"/>
    <w:rsid w:val="00712030"/>
    <w:rsid w:val="0071207B"/>
    <w:rsid w:val="00712990"/>
    <w:rsid w:val="00712C4D"/>
    <w:rsid w:val="00713535"/>
    <w:rsid w:val="00713603"/>
    <w:rsid w:val="007138DD"/>
    <w:rsid w:val="00713F1F"/>
    <w:rsid w:val="00714468"/>
    <w:rsid w:val="00714795"/>
    <w:rsid w:val="0071479B"/>
    <w:rsid w:val="007149C0"/>
    <w:rsid w:val="00714E44"/>
    <w:rsid w:val="00715049"/>
    <w:rsid w:val="007152EF"/>
    <w:rsid w:val="00715997"/>
    <w:rsid w:val="00715D22"/>
    <w:rsid w:val="00715D30"/>
    <w:rsid w:val="0071629C"/>
    <w:rsid w:val="007166E3"/>
    <w:rsid w:val="0071737D"/>
    <w:rsid w:val="0071742D"/>
    <w:rsid w:val="007177D5"/>
    <w:rsid w:val="00717959"/>
    <w:rsid w:val="007179A3"/>
    <w:rsid w:val="00717E64"/>
    <w:rsid w:val="00717F7A"/>
    <w:rsid w:val="007200D3"/>
    <w:rsid w:val="00720888"/>
    <w:rsid w:val="007208F9"/>
    <w:rsid w:val="00720A10"/>
    <w:rsid w:val="007215FD"/>
    <w:rsid w:val="00722359"/>
    <w:rsid w:val="0072256E"/>
    <w:rsid w:val="007227FE"/>
    <w:rsid w:val="00722A54"/>
    <w:rsid w:val="00722B62"/>
    <w:rsid w:val="00722BC4"/>
    <w:rsid w:val="00722DED"/>
    <w:rsid w:val="00723231"/>
    <w:rsid w:val="0072386F"/>
    <w:rsid w:val="00723987"/>
    <w:rsid w:val="00723A55"/>
    <w:rsid w:val="00723CC6"/>
    <w:rsid w:val="00724070"/>
    <w:rsid w:val="007241B8"/>
    <w:rsid w:val="00724331"/>
    <w:rsid w:val="00724659"/>
    <w:rsid w:val="00724749"/>
    <w:rsid w:val="0072527A"/>
    <w:rsid w:val="007253D4"/>
    <w:rsid w:val="00725B42"/>
    <w:rsid w:val="00725D6A"/>
    <w:rsid w:val="0072645C"/>
    <w:rsid w:val="00726F2F"/>
    <w:rsid w:val="0072711D"/>
    <w:rsid w:val="00727389"/>
    <w:rsid w:val="00727397"/>
    <w:rsid w:val="0072756C"/>
    <w:rsid w:val="007275CE"/>
    <w:rsid w:val="00727CCF"/>
    <w:rsid w:val="00727D20"/>
    <w:rsid w:val="00727E76"/>
    <w:rsid w:val="00727FC4"/>
    <w:rsid w:val="00730783"/>
    <w:rsid w:val="00730E2A"/>
    <w:rsid w:val="0073171B"/>
    <w:rsid w:val="00731C67"/>
    <w:rsid w:val="00731ECC"/>
    <w:rsid w:val="007320A8"/>
    <w:rsid w:val="007321AE"/>
    <w:rsid w:val="00732449"/>
    <w:rsid w:val="0073255C"/>
    <w:rsid w:val="0073266F"/>
    <w:rsid w:val="007326E3"/>
    <w:rsid w:val="0073296B"/>
    <w:rsid w:val="0073315E"/>
    <w:rsid w:val="00733644"/>
    <w:rsid w:val="00733B5B"/>
    <w:rsid w:val="00733E3E"/>
    <w:rsid w:val="00734206"/>
    <w:rsid w:val="007343B7"/>
    <w:rsid w:val="00734471"/>
    <w:rsid w:val="0073487D"/>
    <w:rsid w:val="00734A66"/>
    <w:rsid w:val="00734B7E"/>
    <w:rsid w:val="00735197"/>
    <w:rsid w:val="00735A1F"/>
    <w:rsid w:val="00736A44"/>
    <w:rsid w:val="00736A53"/>
    <w:rsid w:val="00736FEC"/>
    <w:rsid w:val="007372D0"/>
    <w:rsid w:val="00737497"/>
    <w:rsid w:val="00737704"/>
    <w:rsid w:val="00741BF0"/>
    <w:rsid w:val="0074220B"/>
    <w:rsid w:val="00742481"/>
    <w:rsid w:val="007425B3"/>
    <w:rsid w:val="00742875"/>
    <w:rsid w:val="00742928"/>
    <w:rsid w:val="00742A48"/>
    <w:rsid w:val="0074349C"/>
    <w:rsid w:val="00743A58"/>
    <w:rsid w:val="00744820"/>
    <w:rsid w:val="00744A5D"/>
    <w:rsid w:val="00744FEC"/>
    <w:rsid w:val="00745557"/>
    <w:rsid w:val="007456A3"/>
    <w:rsid w:val="00745BAD"/>
    <w:rsid w:val="00745EDD"/>
    <w:rsid w:val="0074609E"/>
    <w:rsid w:val="0074624E"/>
    <w:rsid w:val="007463A3"/>
    <w:rsid w:val="00746544"/>
    <w:rsid w:val="007465CD"/>
    <w:rsid w:val="00746969"/>
    <w:rsid w:val="00746B9A"/>
    <w:rsid w:val="00746C7B"/>
    <w:rsid w:val="00746D7B"/>
    <w:rsid w:val="00746DD3"/>
    <w:rsid w:val="007472B5"/>
    <w:rsid w:val="00747A53"/>
    <w:rsid w:val="00747EA8"/>
    <w:rsid w:val="00747F79"/>
    <w:rsid w:val="007501F4"/>
    <w:rsid w:val="00750900"/>
    <w:rsid w:val="00750BC4"/>
    <w:rsid w:val="00750DB6"/>
    <w:rsid w:val="00750FF1"/>
    <w:rsid w:val="0075133F"/>
    <w:rsid w:val="007517C0"/>
    <w:rsid w:val="007517C4"/>
    <w:rsid w:val="00751A5C"/>
    <w:rsid w:val="00751A5E"/>
    <w:rsid w:val="00751B5D"/>
    <w:rsid w:val="0075214D"/>
    <w:rsid w:val="007525B6"/>
    <w:rsid w:val="00752672"/>
    <w:rsid w:val="00752927"/>
    <w:rsid w:val="00752E36"/>
    <w:rsid w:val="007530D6"/>
    <w:rsid w:val="0075330B"/>
    <w:rsid w:val="0075340C"/>
    <w:rsid w:val="00754310"/>
    <w:rsid w:val="00754F32"/>
    <w:rsid w:val="00755718"/>
    <w:rsid w:val="00755A1A"/>
    <w:rsid w:val="00755F72"/>
    <w:rsid w:val="00756259"/>
    <w:rsid w:val="00756578"/>
    <w:rsid w:val="007569EF"/>
    <w:rsid w:val="00756BAA"/>
    <w:rsid w:val="00756FE7"/>
    <w:rsid w:val="007571F9"/>
    <w:rsid w:val="007575C8"/>
    <w:rsid w:val="00757975"/>
    <w:rsid w:val="00757C77"/>
    <w:rsid w:val="00760010"/>
    <w:rsid w:val="007600FD"/>
    <w:rsid w:val="007605DB"/>
    <w:rsid w:val="007608CC"/>
    <w:rsid w:val="007609B0"/>
    <w:rsid w:val="007615EF"/>
    <w:rsid w:val="00761CB1"/>
    <w:rsid w:val="00761D10"/>
    <w:rsid w:val="00761E30"/>
    <w:rsid w:val="007621E3"/>
    <w:rsid w:val="007624EB"/>
    <w:rsid w:val="00762641"/>
    <w:rsid w:val="007634A7"/>
    <w:rsid w:val="0076395D"/>
    <w:rsid w:val="00763A0B"/>
    <w:rsid w:val="00764B47"/>
    <w:rsid w:val="00764BDD"/>
    <w:rsid w:val="00764BFB"/>
    <w:rsid w:val="00764DC5"/>
    <w:rsid w:val="007654BF"/>
    <w:rsid w:val="00765AD3"/>
    <w:rsid w:val="00765D2B"/>
    <w:rsid w:val="00765E71"/>
    <w:rsid w:val="007660C4"/>
    <w:rsid w:val="007666E2"/>
    <w:rsid w:val="007667C2"/>
    <w:rsid w:val="00766F40"/>
    <w:rsid w:val="00767176"/>
    <w:rsid w:val="007671DC"/>
    <w:rsid w:val="007674FF"/>
    <w:rsid w:val="0076754B"/>
    <w:rsid w:val="0076767B"/>
    <w:rsid w:val="00767A2E"/>
    <w:rsid w:val="00770211"/>
    <w:rsid w:val="00770C0F"/>
    <w:rsid w:val="0077123C"/>
    <w:rsid w:val="00771520"/>
    <w:rsid w:val="00771766"/>
    <w:rsid w:val="00771CD2"/>
    <w:rsid w:val="00772265"/>
    <w:rsid w:val="00772275"/>
    <w:rsid w:val="0077256B"/>
    <w:rsid w:val="00772862"/>
    <w:rsid w:val="00772A53"/>
    <w:rsid w:val="00772A54"/>
    <w:rsid w:val="00772ABD"/>
    <w:rsid w:val="00773069"/>
    <w:rsid w:val="007730BC"/>
    <w:rsid w:val="007738A6"/>
    <w:rsid w:val="00773D44"/>
    <w:rsid w:val="007743F1"/>
    <w:rsid w:val="00774DBC"/>
    <w:rsid w:val="00774DCE"/>
    <w:rsid w:val="00775C80"/>
    <w:rsid w:val="007764C4"/>
    <w:rsid w:val="00776738"/>
    <w:rsid w:val="00776910"/>
    <w:rsid w:val="00776AC8"/>
    <w:rsid w:val="00776BDA"/>
    <w:rsid w:val="00777618"/>
    <w:rsid w:val="007777D2"/>
    <w:rsid w:val="0078006B"/>
    <w:rsid w:val="00780356"/>
    <w:rsid w:val="007804A4"/>
    <w:rsid w:val="007804C7"/>
    <w:rsid w:val="00780B6F"/>
    <w:rsid w:val="00780DE6"/>
    <w:rsid w:val="007813D0"/>
    <w:rsid w:val="0078206E"/>
    <w:rsid w:val="00782516"/>
    <w:rsid w:val="007827AB"/>
    <w:rsid w:val="007828EE"/>
    <w:rsid w:val="00782D39"/>
    <w:rsid w:val="00783171"/>
    <w:rsid w:val="0078331C"/>
    <w:rsid w:val="0078333E"/>
    <w:rsid w:val="00783719"/>
    <w:rsid w:val="00784140"/>
    <w:rsid w:val="007850B4"/>
    <w:rsid w:val="00785264"/>
    <w:rsid w:val="00785684"/>
    <w:rsid w:val="00785975"/>
    <w:rsid w:val="00785AF0"/>
    <w:rsid w:val="00785DD7"/>
    <w:rsid w:val="0078627B"/>
    <w:rsid w:val="0078627F"/>
    <w:rsid w:val="00786D22"/>
    <w:rsid w:val="00786FE8"/>
    <w:rsid w:val="007876ED"/>
    <w:rsid w:val="0078789E"/>
    <w:rsid w:val="00787BF9"/>
    <w:rsid w:val="00787DCE"/>
    <w:rsid w:val="0079064A"/>
    <w:rsid w:val="00791484"/>
    <w:rsid w:val="007915AB"/>
    <w:rsid w:val="0079171E"/>
    <w:rsid w:val="00791772"/>
    <w:rsid w:val="00791D86"/>
    <w:rsid w:val="007924D4"/>
    <w:rsid w:val="0079284E"/>
    <w:rsid w:val="00792A27"/>
    <w:rsid w:val="007937EE"/>
    <w:rsid w:val="00793A74"/>
    <w:rsid w:val="00793D42"/>
    <w:rsid w:val="00793D61"/>
    <w:rsid w:val="00793ECE"/>
    <w:rsid w:val="00794112"/>
    <w:rsid w:val="00794C98"/>
    <w:rsid w:val="00794DE9"/>
    <w:rsid w:val="007951FD"/>
    <w:rsid w:val="00795279"/>
    <w:rsid w:val="00795B1F"/>
    <w:rsid w:val="00795D4B"/>
    <w:rsid w:val="0079617B"/>
    <w:rsid w:val="0079621C"/>
    <w:rsid w:val="007963BD"/>
    <w:rsid w:val="00796FFA"/>
    <w:rsid w:val="007977C5"/>
    <w:rsid w:val="007A0B10"/>
    <w:rsid w:val="007A0D18"/>
    <w:rsid w:val="007A0F1E"/>
    <w:rsid w:val="007A2588"/>
    <w:rsid w:val="007A2765"/>
    <w:rsid w:val="007A2B63"/>
    <w:rsid w:val="007A338F"/>
    <w:rsid w:val="007A389E"/>
    <w:rsid w:val="007A3C75"/>
    <w:rsid w:val="007A404E"/>
    <w:rsid w:val="007A411A"/>
    <w:rsid w:val="007A4BEF"/>
    <w:rsid w:val="007A4FE5"/>
    <w:rsid w:val="007A536D"/>
    <w:rsid w:val="007A54E9"/>
    <w:rsid w:val="007A5774"/>
    <w:rsid w:val="007A62B0"/>
    <w:rsid w:val="007A6A16"/>
    <w:rsid w:val="007A6A46"/>
    <w:rsid w:val="007A6A9F"/>
    <w:rsid w:val="007A6BC8"/>
    <w:rsid w:val="007A7031"/>
    <w:rsid w:val="007A7115"/>
    <w:rsid w:val="007A72CE"/>
    <w:rsid w:val="007A76FC"/>
    <w:rsid w:val="007A7BA3"/>
    <w:rsid w:val="007B039C"/>
    <w:rsid w:val="007B06E0"/>
    <w:rsid w:val="007B071D"/>
    <w:rsid w:val="007B0CC5"/>
    <w:rsid w:val="007B0E9F"/>
    <w:rsid w:val="007B105D"/>
    <w:rsid w:val="007B10C3"/>
    <w:rsid w:val="007B11A3"/>
    <w:rsid w:val="007B1629"/>
    <w:rsid w:val="007B19AE"/>
    <w:rsid w:val="007B285E"/>
    <w:rsid w:val="007B29B9"/>
    <w:rsid w:val="007B2B5E"/>
    <w:rsid w:val="007B44E6"/>
    <w:rsid w:val="007B452F"/>
    <w:rsid w:val="007B4534"/>
    <w:rsid w:val="007B47E1"/>
    <w:rsid w:val="007B4991"/>
    <w:rsid w:val="007B4CB0"/>
    <w:rsid w:val="007B52F6"/>
    <w:rsid w:val="007B58AF"/>
    <w:rsid w:val="007B5AD1"/>
    <w:rsid w:val="007B5B0E"/>
    <w:rsid w:val="007B5E81"/>
    <w:rsid w:val="007B68B8"/>
    <w:rsid w:val="007B6BA6"/>
    <w:rsid w:val="007B6E1D"/>
    <w:rsid w:val="007B6E75"/>
    <w:rsid w:val="007C0818"/>
    <w:rsid w:val="007C10C8"/>
    <w:rsid w:val="007C146F"/>
    <w:rsid w:val="007C1BFB"/>
    <w:rsid w:val="007C1E11"/>
    <w:rsid w:val="007C2121"/>
    <w:rsid w:val="007C2241"/>
    <w:rsid w:val="007C251D"/>
    <w:rsid w:val="007C259D"/>
    <w:rsid w:val="007C3013"/>
    <w:rsid w:val="007C325C"/>
    <w:rsid w:val="007C36A8"/>
    <w:rsid w:val="007C388F"/>
    <w:rsid w:val="007C475E"/>
    <w:rsid w:val="007C4BF0"/>
    <w:rsid w:val="007C4C59"/>
    <w:rsid w:val="007C4D5F"/>
    <w:rsid w:val="007C5183"/>
    <w:rsid w:val="007C55C7"/>
    <w:rsid w:val="007C5742"/>
    <w:rsid w:val="007C577B"/>
    <w:rsid w:val="007C5787"/>
    <w:rsid w:val="007C59FD"/>
    <w:rsid w:val="007C650D"/>
    <w:rsid w:val="007C66D5"/>
    <w:rsid w:val="007C6898"/>
    <w:rsid w:val="007C6BB4"/>
    <w:rsid w:val="007C6DF5"/>
    <w:rsid w:val="007C6F59"/>
    <w:rsid w:val="007C74BC"/>
    <w:rsid w:val="007C78E4"/>
    <w:rsid w:val="007D114D"/>
    <w:rsid w:val="007D194F"/>
    <w:rsid w:val="007D1DA4"/>
    <w:rsid w:val="007D2169"/>
    <w:rsid w:val="007D216A"/>
    <w:rsid w:val="007D2182"/>
    <w:rsid w:val="007D2AA4"/>
    <w:rsid w:val="007D310A"/>
    <w:rsid w:val="007D3528"/>
    <w:rsid w:val="007D3915"/>
    <w:rsid w:val="007D398E"/>
    <w:rsid w:val="007D3C47"/>
    <w:rsid w:val="007D3E23"/>
    <w:rsid w:val="007D3ECD"/>
    <w:rsid w:val="007D3FE0"/>
    <w:rsid w:val="007D4247"/>
    <w:rsid w:val="007D4308"/>
    <w:rsid w:val="007D46C7"/>
    <w:rsid w:val="007D4C6F"/>
    <w:rsid w:val="007D4EC4"/>
    <w:rsid w:val="007D5751"/>
    <w:rsid w:val="007D5FDE"/>
    <w:rsid w:val="007D657A"/>
    <w:rsid w:val="007D692C"/>
    <w:rsid w:val="007D6999"/>
    <w:rsid w:val="007D6AB2"/>
    <w:rsid w:val="007D7011"/>
    <w:rsid w:val="007D704D"/>
    <w:rsid w:val="007D72FA"/>
    <w:rsid w:val="007D74EA"/>
    <w:rsid w:val="007D766F"/>
    <w:rsid w:val="007D769C"/>
    <w:rsid w:val="007D7F1A"/>
    <w:rsid w:val="007E053C"/>
    <w:rsid w:val="007E0596"/>
    <w:rsid w:val="007E090B"/>
    <w:rsid w:val="007E097E"/>
    <w:rsid w:val="007E0FB2"/>
    <w:rsid w:val="007E125D"/>
    <w:rsid w:val="007E1536"/>
    <w:rsid w:val="007E163C"/>
    <w:rsid w:val="007E19C3"/>
    <w:rsid w:val="007E1A80"/>
    <w:rsid w:val="007E1FB7"/>
    <w:rsid w:val="007E2311"/>
    <w:rsid w:val="007E2A5E"/>
    <w:rsid w:val="007E2B78"/>
    <w:rsid w:val="007E2BCC"/>
    <w:rsid w:val="007E2D35"/>
    <w:rsid w:val="007E2D98"/>
    <w:rsid w:val="007E3209"/>
    <w:rsid w:val="007E3349"/>
    <w:rsid w:val="007E3ACA"/>
    <w:rsid w:val="007E3C26"/>
    <w:rsid w:val="007E3DEB"/>
    <w:rsid w:val="007E3E54"/>
    <w:rsid w:val="007E464C"/>
    <w:rsid w:val="007E4A0C"/>
    <w:rsid w:val="007E4F34"/>
    <w:rsid w:val="007E53A2"/>
    <w:rsid w:val="007E5452"/>
    <w:rsid w:val="007E5792"/>
    <w:rsid w:val="007E57F5"/>
    <w:rsid w:val="007E5AD7"/>
    <w:rsid w:val="007E6279"/>
    <w:rsid w:val="007E63C8"/>
    <w:rsid w:val="007E6643"/>
    <w:rsid w:val="007E77A9"/>
    <w:rsid w:val="007E7ECD"/>
    <w:rsid w:val="007F05D9"/>
    <w:rsid w:val="007F097F"/>
    <w:rsid w:val="007F0A9E"/>
    <w:rsid w:val="007F0C9F"/>
    <w:rsid w:val="007F0DCC"/>
    <w:rsid w:val="007F1008"/>
    <w:rsid w:val="007F1192"/>
    <w:rsid w:val="007F11E3"/>
    <w:rsid w:val="007F18F4"/>
    <w:rsid w:val="007F1D2E"/>
    <w:rsid w:val="007F221B"/>
    <w:rsid w:val="007F26FE"/>
    <w:rsid w:val="007F2A55"/>
    <w:rsid w:val="007F2D9E"/>
    <w:rsid w:val="007F33C4"/>
    <w:rsid w:val="007F33EE"/>
    <w:rsid w:val="007F3A56"/>
    <w:rsid w:val="007F415B"/>
    <w:rsid w:val="007F4455"/>
    <w:rsid w:val="007F5491"/>
    <w:rsid w:val="007F5517"/>
    <w:rsid w:val="007F595C"/>
    <w:rsid w:val="007F5E6C"/>
    <w:rsid w:val="007F602B"/>
    <w:rsid w:val="007F6388"/>
    <w:rsid w:val="007F67D7"/>
    <w:rsid w:val="007F69A4"/>
    <w:rsid w:val="007F69EE"/>
    <w:rsid w:val="007F6E5A"/>
    <w:rsid w:val="007F73FF"/>
    <w:rsid w:val="007F750C"/>
    <w:rsid w:val="007F763C"/>
    <w:rsid w:val="00801046"/>
    <w:rsid w:val="00802123"/>
    <w:rsid w:val="008022D6"/>
    <w:rsid w:val="008023F6"/>
    <w:rsid w:val="00802660"/>
    <w:rsid w:val="00802791"/>
    <w:rsid w:val="00802800"/>
    <w:rsid w:val="00802828"/>
    <w:rsid w:val="00802E8C"/>
    <w:rsid w:val="008030CE"/>
    <w:rsid w:val="00803406"/>
    <w:rsid w:val="00803572"/>
    <w:rsid w:val="008038E1"/>
    <w:rsid w:val="00803E2F"/>
    <w:rsid w:val="0080402D"/>
    <w:rsid w:val="0080418F"/>
    <w:rsid w:val="00804595"/>
    <w:rsid w:val="008046BE"/>
    <w:rsid w:val="00805054"/>
    <w:rsid w:val="008050E7"/>
    <w:rsid w:val="00805BD6"/>
    <w:rsid w:val="0080635A"/>
    <w:rsid w:val="0080672B"/>
    <w:rsid w:val="008067FC"/>
    <w:rsid w:val="0080683B"/>
    <w:rsid w:val="00807139"/>
    <w:rsid w:val="008072A5"/>
    <w:rsid w:val="008075E4"/>
    <w:rsid w:val="00807A06"/>
    <w:rsid w:val="008102E3"/>
    <w:rsid w:val="00810345"/>
    <w:rsid w:val="008108BA"/>
    <w:rsid w:val="00810C16"/>
    <w:rsid w:val="008111B7"/>
    <w:rsid w:val="008112CC"/>
    <w:rsid w:val="008116F8"/>
    <w:rsid w:val="008117CE"/>
    <w:rsid w:val="00811EAC"/>
    <w:rsid w:val="00812291"/>
    <w:rsid w:val="0081236C"/>
    <w:rsid w:val="0081288C"/>
    <w:rsid w:val="008128FE"/>
    <w:rsid w:val="00812C2D"/>
    <w:rsid w:val="00812C33"/>
    <w:rsid w:val="00813373"/>
    <w:rsid w:val="008133FF"/>
    <w:rsid w:val="0081379B"/>
    <w:rsid w:val="0081392D"/>
    <w:rsid w:val="008143D1"/>
    <w:rsid w:val="00814AAA"/>
    <w:rsid w:val="00814BD5"/>
    <w:rsid w:val="00815640"/>
    <w:rsid w:val="008158B2"/>
    <w:rsid w:val="00815AD7"/>
    <w:rsid w:val="00815E3A"/>
    <w:rsid w:val="00816121"/>
    <w:rsid w:val="008163F2"/>
    <w:rsid w:val="00816598"/>
    <w:rsid w:val="008165D3"/>
    <w:rsid w:val="0081662D"/>
    <w:rsid w:val="00816644"/>
    <w:rsid w:val="00816824"/>
    <w:rsid w:val="0081692E"/>
    <w:rsid w:val="00816B5B"/>
    <w:rsid w:val="00816BA7"/>
    <w:rsid w:val="00816D94"/>
    <w:rsid w:val="008174EE"/>
    <w:rsid w:val="00817524"/>
    <w:rsid w:val="00817C2C"/>
    <w:rsid w:val="00820252"/>
    <w:rsid w:val="008202B6"/>
    <w:rsid w:val="008205EE"/>
    <w:rsid w:val="00820776"/>
    <w:rsid w:val="00821786"/>
    <w:rsid w:val="00821ECF"/>
    <w:rsid w:val="00822672"/>
    <w:rsid w:val="00823618"/>
    <w:rsid w:val="00823AD7"/>
    <w:rsid w:val="00823B9C"/>
    <w:rsid w:val="008242F3"/>
    <w:rsid w:val="00824A6E"/>
    <w:rsid w:val="00824D72"/>
    <w:rsid w:val="00824EDE"/>
    <w:rsid w:val="00825803"/>
    <w:rsid w:val="00825863"/>
    <w:rsid w:val="0082592D"/>
    <w:rsid w:val="00825A2E"/>
    <w:rsid w:val="00825AD7"/>
    <w:rsid w:val="00825BAD"/>
    <w:rsid w:val="00825CAD"/>
    <w:rsid w:val="00825FCF"/>
    <w:rsid w:val="0082612F"/>
    <w:rsid w:val="00827172"/>
    <w:rsid w:val="00827248"/>
    <w:rsid w:val="0082732B"/>
    <w:rsid w:val="008274C0"/>
    <w:rsid w:val="0082775F"/>
    <w:rsid w:val="0083055D"/>
    <w:rsid w:val="00830E4C"/>
    <w:rsid w:val="0083129B"/>
    <w:rsid w:val="0083156E"/>
    <w:rsid w:val="00831CF9"/>
    <w:rsid w:val="008321E4"/>
    <w:rsid w:val="008321FF"/>
    <w:rsid w:val="0083230F"/>
    <w:rsid w:val="00832760"/>
    <w:rsid w:val="008329BE"/>
    <w:rsid w:val="00832D6F"/>
    <w:rsid w:val="008339F7"/>
    <w:rsid w:val="0083419B"/>
    <w:rsid w:val="00834855"/>
    <w:rsid w:val="00834E39"/>
    <w:rsid w:val="00834E60"/>
    <w:rsid w:val="00835686"/>
    <w:rsid w:val="0083596C"/>
    <w:rsid w:val="00835DC7"/>
    <w:rsid w:val="00836017"/>
    <w:rsid w:val="008364C8"/>
    <w:rsid w:val="00836893"/>
    <w:rsid w:val="00836B00"/>
    <w:rsid w:val="00836FB2"/>
    <w:rsid w:val="00837733"/>
    <w:rsid w:val="00837B69"/>
    <w:rsid w:val="00837C53"/>
    <w:rsid w:val="008403E8"/>
    <w:rsid w:val="00840956"/>
    <w:rsid w:val="00840A8E"/>
    <w:rsid w:val="00840B28"/>
    <w:rsid w:val="00840E0F"/>
    <w:rsid w:val="00841111"/>
    <w:rsid w:val="0084157E"/>
    <w:rsid w:val="00841587"/>
    <w:rsid w:val="00841E90"/>
    <w:rsid w:val="008420F6"/>
    <w:rsid w:val="00842392"/>
    <w:rsid w:val="008427F3"/>
    <w:rsid w:val="0084311B"/>
    <w:rsid w:val="00843296"/>
    <w:rsid w:val="00843962"/>
    <w:rsid w:val="008455A1"/>
    <w:rsid w:val="008457D6"/>
    <w:rsid w:val="00845C88"/>
    <w:rsid w:val="00845E73"/>
    <w:rsid w:val="00846586"/>
    <w:rsid w:val="00846C43"/>
    <w:rsid w:val="0085056C"/>
    <w:rsid w:val="0085134E"/>
    <w:rsid w:val="008513F8"/>
    <w:rsid w:val="00851951"/>
    <w:rsid w:val="00852477"/>
    <w:rsid w:val="008525F2"/>
    <w:rsid w:val="0085267B"/>
    <w:rsid w:val="0085294C"/>
    <w:rsid w:val="00852A2B"/>
    <w:rsid w:val="00852B13"/>
    <w:rsid w:val="00852E25"/>
    <w:rsid w:val="00852E9E"/>
    <w:rsid w:val="008537CC"/>
    <w:rsid w:val="008542AA"/>
    <w:rsid w:val="00854C91"/>
    <w:rsid w:val="00855487"/>
    <w:rsid w:val="0085580F"/>
    <w:rsid w:val="00855DD8"/>
    <w:rsid w:val="00855FD4"/>
    <w:rsid w:val="00855FEC"/>
    <w:rsid w:val="00856255"/>
    <w:rsid w:val="0085687A"/>
    <w:rsid w:val="00856A6A"/>
    <w:rsid w:val="00856AA5"/>
    <w:rsid w:val="00856B82"/>
    <w:rsid w:val="00856EAD"/>
    <w:rsid w:val="00857360"/>
    <w:rsid w:val="00857417"/>
    <w:rsid w:val="00857D88"/>
    <w:rsid w:val="008602A6"/>
    <w:rsid w:val="00860502"/>
    <w:rsid w:val="0086050C"/>
    <w:rsid w:val="00860776"/>
    <w:rsid w:val="00860BC4"/>
    <w:rsid w:val="00860C94"/>
    <w:rsid w:val="0086157D"/>
    <w:rsid w:val="00861723"/>
    <w:rsid w:val="00861D50"/>
    <w:rsid w:val="00862B7F"/>
    <w:rsid w:val="00862C76"/>
    <w:rsid w:val="0086398E"/>
    <w:rsid w:val="00863A89"/>
    <w:rsid w:val="00863E8B"/>
    <w:rsid w:val="0086406C"/>
    <w:rsid w:val="0086451C"/>
    <w:rsid w:val="00864550"/>
    <w:rsid w:val="008645C7"/>
    <w:rsid w:val="00864A9F"/>
    <w:rsid w:val="00864BB8"/>
    <w:rsid w:val="00864D82"/>
    <w:rsid w:val="008650BC"/>
    <w:rsid w:val="00865292"/>
    <w:rsid w:val="008652EB"/>
    <w:rsid w:val="0086581D"/>
    <w:rsid w:val="0086639A"/>
    <w:rsid w:val="00866CC4"/>
    <w:rsid w:val="00866D51"/>
    <w:rsid w:val="00867212"/>
    <w:rsid w:val="00867243"/>
    <w:rsid w:val="00870487"/>
    <w:rsid w:val="008704A1"/>
    <w:rsid w:val="00870772"/>
    <w:rsid w:val="008707D2"/>
    <w:rsid w:val="0087090C"/>
    <w:rsid w:val="00870918"/>
    <w:rsid w:val="008710AA"/>
    <w:rsid w:val="00871166"/>
    <w:rsid w:val="00871374"/>
    <w:rsid w:val="008715D1"/>
    <w:rsid w:val="0087168D"/>
    <w:rsid w:val="00871699"/>
    <w:rsid w:val="008717EF"/>
    <w:rsid w:val="00871944"/>
    <w:rsid w:val="008719D1"/>
    <w:rsid w:val="00872244"/>
    <w:rsid w:val="0087270E"/>
    <w:rsid w:val="00872A39"/>
    <w:rsid w:val="00872D38"/>
    <w:rsid w:val="008730F0"/>
    <w:rsid w:val="00873404"/>
    <w:rsid w:val="00873C31"/>
    <w:rsid w:val="00873EA5"/>
    <w:rsid w:val="00874456"/>
    <w:rsid w:val="008749B9"/>
    <w:rsid w:val="00874D75"/>
    <w:rsid w:val="00875392"/>
    <w:rsid w:val="00875419"/>
    <w:rsid w:val="008759BA"/>
    <w:rsid w:val="00876220"/>
    <w:rsid w:val="0087630A"/>
    <w:rsid w:val="00876361"/>
    <w:rsid w:val="008765E1"/>
    <w:rsid w:val="00876849"/>
    <w:rsid w:val="00876AE9"/>
    <w:rsid w:val="00876B45"/>
    <w:rsid w:val="00876E83"/>
    <w:rsid w:val="00877960"/>
    <w:rsid w:val="00877AA8"/>
    <w:rsid w:val="0088022F"/>
    <w:rsid w:val="00880794"/>
    <w:rsid w:val="00880CA4"/>
    <w:rsid w:val="00880CB7"/>
    <w:rsid w:val="0088104B"/>
    <w:rsid w:val="008812B6"/>
    <w:rsid w:val="00881A77"/>
    <w:rsid w:val="00881F19"/>
    <w:rsid w:val="00881F54"/>
    <w:rsid w:val="008824B6"/>
    <w:rsid w:val="008825F2"/>
    <w:rsid w:val="008826E0"/>
    <w:rsid w:val="00882BA4"/>
    <w:rsid w:val="00882DC9"/>
    <w:rsid w:val="008839F7"/>
    <w:rsid w:val="0088488B"/>
    <w:rsid w:val="008849EF"/>
    <w:rsid w:val="0088505F"/>
    <w:rsid w:val="00885173"/>
    <w:rsid w:val="008863B6"/>
    <w:rsid w:val="00886530"/>
    <w:rsid w:val="008865B6"/>
    <w:rsid w:val="00887504"/>
    <w:rsid w:val="00887B04"/>
    <w:rsid w:val="00890005"/>
    <w:rsid w:val="00890041"/>
    <w:rsid w:val="008907DF"/>
    <w:rsid w:val="00891736"/>
    <w:rsid w:val="008917D0"/>
    <w:rsid w:val="0089192C"/>
    <w:rsid w:val="008922EF"/>
    <w:rsid w:val="00892C5B"/>
    <w:rsid w:val="0089311C"/>
    <w:rsid w:val="008937CB"/>
    <w:rsid w:val="00893E02"/>
    <w:rsid w:val="00894163"/>
    <w:rsid w:val="0089498F"/>
    <w:rsid w:val="00894AD8"/>
    <w:rsid w:val="00894BDD"/>
    <w:rsid w:val="00894CBC"/>
    <w:rsid w:val="00895E50"/>
    <w:rsid w:val="00896242"/>
    <w:rsid w:val="00896756"/>
    <w:rsid w:val="008968F8"/>
    <w:rsid w:val="00896ADE"/>
    <w:rsid w:val="00896EEF"/>
    <w:rsid w:val="0089700F"/>
    <w:rsid w:val="00897736"/>
    <w:rsid w:val="00897A9B"/>
    <w:rsid w:val="00897E5D"/>
    <w:rsid w:val="008A03B3"/>
    <w:rsid w:val="008A079A"/>
    <w:rsid w:val="008A0AD2"/>
    <w:rsid w:val="008A101E"/>
    <w:rsid w:val="008A197F"/>
    <w:rsid w:val="008A205A"/>
    <w:rsid w:val="008A22EF"/>
    <w:rsid w:val="008A2471"/>
    <w:rsid w:val="008A2613"/>
    <w:rsid w:val="008A492B"/>
    <w:rsid w:val="008A50B2"/>
    <w:rsid w:val="008A57A0"/>
    <w:rsid w:val="008A5BFE"/>
    <w:rsid w:val="008A68F3"/>
    <w:rsid w:val="008A725C"/>
    <w:rsid w:val="008A7DFA"/>
    <w:rsid w:val="008A7E50"/>
    <w:rsid w:val="008B026A"/>
    <w:rsid w:val="008B0544"/>
    <w:rsid w:val="008B0600"/>
    <w:rsid w:val="008B16E4"/>
    <w:rsid w:val="008B1837"/>
    <w:rsid w:val="008B1B6D"/>
    <w:rsid w:val="008B1BA8"/>
    <w:rsid w:val="008B1BB9"/>
    <w:rsid w:val="008B1E8A"/>
    <w:rsid w:val="008B1E93"/>
    <w:rsid w:val="008B2309"/>
    <w:rsid w:val="008B242C"/>
    <w:rsid w:val="008B2527"/>
    <w:rsid w:val="008B2948"/>
    <w:rsid w:val="008B2A8F"/>
    <w:rsid w:val="008B3130"/>
    <w:rsid w:val="008B370A"/>
    <w:rsid w:val="008B459A"/>
    <w:rsid w:val="008B4711"/>
    <w:rsid w:val="008B4A8E"/>
    <w:rsid w:val="008B5030"/>
    <w:rsid w:val="008B54E5"/>
    <w:rsid w:val="008B5A2D"/>
    <w:rsid w:val="008B5B44"/>
    <w:rsid w:val="008B5EB6"/>
    <w:rsid w:val="008B678C"/>
    <w:rsid w:val="008B68E8"/>
    <w:rsid w:val="008B6A6C"/>
    <w:rsid w:val="008B6D16"/>
    <w:rsid w:val="008B6D65"/>
    <w:rsid w:val="008B6D76"/>
    <w:rsid w:val="008B71F9"/>
    <w:rsid w:val="008B7B7E"/>
    <w:rsid w:val="008B7CD1"/>
    <w:rsid w:val="008B7DB6"/>
    <w:rsid w:val="008B7F0C"/>
    <w:rsid w:val="008C01D5"/>
    <w:rsid w:val="008C02E1"/>
    <w:rsid w:val="008C0681"/>
    <w:rsid w:val="008C06BD"/>
    <w:rsid w:val="008C0C2F"/>
    <w:rsid w:val="008C0F44"/>
    <w:rsid w:val="008C12EF"/>
    <w:rsid w:val="008C13E3"/>
    <w:rsid w:val="008C1CED"/>
    <w:rsid w:val="008C1DBB"/>
    <w:rsid w:val="008C22C3"/>
    <w:rsid w:val="008C2582"/>
    <w:rsid w:val="008C2706"/>
    <w:rsid w:val="008C310F"/>
    <w:rsid w:val="008C3334"/>
    <w:rsid w:val="008C3FEC"/>
    <w:rsid w:val="008C415A"/>
    <w:rsid w:val="008C4586"/>
    <w:rsid w:val="008C48BA"/>
    <w:rsid w:val="008C4930"/>
    <w:rsid w:val="008C49B4"/>
    <w:rsid w:val="008C4F8C"/>
    <w:rsid w:val="008C5105"/>
    <w:rsid w:val="008C51C7"/>
    <w:rsid w:val="008C51DD"/>
    <w:rsid w:val="008C5446"/>
    <w:rsid w:val="008C55E5"/>
    <w:rsid w:val="008C5B8D"/>
    <w:rsid w:val="008C5BC1"/>
    <w:rsid w:val="008C5D2B"/>
    <w:rsid w:val="008C5F8F"/>
    <w:rsid w:val="008C610C"/>
    <w:rsid w:val="008C6809"/>
    <w:rsid w:val="008C6905"/>
    <w:rsid w:val="008C69DB"/>
    <w:rsid w:val="008C6BF2"/>
    <w:rsid w:val="008C6DC8"/>
    <w:rsid w:val="008C6E7E"/>
    <w:rsid w:val="008C6E86"/>
    <w:rsid w:val="008C7265"/>
    <w:rsid w:val="008C7ABF"/>
    <w:rsid w:val="008C7F79"/>
    <w:rsid w:val="008D002A"/>
    <w:rsid w:val="008D02DB"/>
    <w:rsid w:val="008D0472"/>
    <w:rsid w:val="008D05D4"/>
    <w:rsid w:val="008D0AD3"/>
    <w:rsid w:val="008D0B10"/>
    <w:rsid w:val="008D1412"/>
    <w:rsid w:val="008D1415"/>
    <w:rsid w:val="008D164C"/>
    <w:rsid w:val="008D1AC4"/>
    <w:rsid w:val="008D2120"/>
    <w:rsid w:val="008D2623"/>
    <w:rsid w:val="008D2DD1"/>
    <w:rsid w:val="008D313D"/>
    <w:rsid w:val="008D37ED"/>
    <w:rsid w:val="008D39F6"/>
    <w:rsid w:val="008D3F73"/>
    <w:rsid w:val="008D41BD"/>
    <w:rsid w:val="008D4B2F"/>
    <w:rsid w:val="008D4CC5"/>
    <w:rsid w:val="008D586D"/>
    <w:rsid w:val="008D59D4"/>
    <w:rsid w:val="008D5F69"/>
    <w:rsid w:val="008D6150"/>
    <w:rsid w:val="008D62EF"/>
    <w:rsid w:val="008D69A8"/>
    <w:rsid w:val="008D69D9"/>
    <w:rsid w:val="008D6B0A"/>
    <w:rsid w:val="008D6C3F"/>
    <w:rsid w:val="008D7025"/>
    <w:rsid w:val="008D7273"/>
    <w:rsid w:val="008D7529"/>
    <w:rsid w:val="008D7BE6"/>
    <w:rsid w:val="008D7DEB"/>
    <w:rsid w:val="008E0249"/>
    <w:rsid w:val="008E0716"/>
    <w:rsid w:val="008E07B5"/>
    <w:rsid w:val="008E09B1"/>
    <w:rsid w:val="008E09D5"/>
    <w:rsid w:val="008E1A8C"/>
    <w:rsid w:val="008E200E"/>
    <w:rsid w:val="008E2D01"/>
    <w:rsid w:val="008E30C4"/>
    <w:rsid w:val="008E32E8"/>
    <w:rsid w:val="008E3AD5"/>
    <w:rsid w:val="008E40BA"/>
    <w:rsid w:val="008E41F9"/>
    <w:rsid w:val="008E453E"/>
    <w:rsid w:val="008E50F4"/>
    <w:rsid w:val="008E5DBB"/>
    <w:rsid w:val="008E5DFA"/>
    <w:rsid w:val="008E62D5"/>
    <w:rsid w:val="008E6453"/>
    <w:rsid w:val="008E6A04"/>
    <w:rsid w:val="008E6A78"/>
    <w:rsid w:val="008E70EC"/>
    <w:rsid w:val="008E713C"/>
    <w:rsid w:val="008E71E3"/>
    <w:rsid w:val="008E74A9"/>
    <w:rsid w:val="008E7A77"/>
    <w:rsid w:val="008E7C17"/>
    <w:rsid w:val="008F06E8"/>
    <w:rsid w:val="008F14AD"/>
    <w:rsid w:val="008F1504"/>
    <w:rsid w:val="008F1869"/>
    <w:rsid w:val="008F2629"/>
    <w:rsid w:val="008F26A9"/>
    <w:rsid w:val="008F279C"/>
    <w:rsid w:val="008F2DA1"/>
    <w:rsid w:val="008F362C"/>
    <w:rsid w:val="008F3E51"/>
    <w:rsid w:val="008F5225"/>
    <w:rsid w:val="008F5241"/>
    <w:rsid w:val="008F53EA"/>
    <w:rsid w:val="008F5D11"/>
    <w:rsid w:val="008F5EB7"/>
    <w:rsid w:val="008F62F4"/>
    <w:rsid w:val="008F6BD2"/>
    <w:rsid w:val="008F6D10"/>
    <w:rsid w:val="008F6F86"/>
    <w:rsid w:val="008F7E02"/>
    <w:rsid w:val="008F7F96"/>
    <w:rsid w:val="0090000B"/>
    <w:rsid w:val="00902449"/>
    <w:rsid w:val="009025E0"/>
    <w:rsid w:val="00902633"/>
    <w:rsid w:val="00902B78"/>
    <w:rsid w:val="0090308C"/>
    <w:rsid w:val="009033F5"/>
    <w:rsid w:val="00903E9C"/>
    <w:rsid w:val="00904444"/>
    <w:rsid w:val="009049A7"/>
    <w:rsid w:val="00904AB3"/>
    <w:rsid w:val="00904E59"/>
    <w:rsid w:val="0090525E"/>
    <w:rsid w:val="00905BC5"/>
    <w:rsid w:val="0090608D"/>
    <w:rsid w:val="009060D2"/>
    <w:rsid w:val="0090612E"/>
    <w:rsid w:val="009064E4"/>
    <w:rsid w:val="009068B7"/>
    <w:rsid w:val="00906A00"/>
    <w:rsid w:val="00906A5A"/>
    <w:rsid w:val="00906D06"/>
    <w:rsid w:val="00906E2A"/>
    <w:rsid w:val="00907780"/>
    <w:rsid w:val="009079DB"/>
    <w:rsid w:val="00910063"/>
    <w:rsid w:val="00910513"/>
    <w:rsid w:val="00910D2C"/>
    <w:rsid w:val="00910D57"/>
    <w:rsid w:val="00910EF7"/>
    <w:rsid w:val="00912025"/>
    <w:rsid w:val="009123AC"/>
    <w:rsid w:val="0091255A"/>
    <w:rsid w:val="00912C69"/>
    <w:rsid w:val="00912D5D"/>
    <w:rsid w:val="009135CA"/>
    <w:rsid w:val="00913D2D"/>
    <w:rsid w:val="0091432E"/>
    <w:rsid w:val="0091498B"/>
    <w:rsid w:val="00914C1B"/>
    <w:rsid w:val="00915917"/>
    <w:rsid w:val="00915FBB"/>
    <w:rsid w:val="009201A4"/>
    <w:rsid w:val="00920AA2"/>
    <w:rsid w:val="00920C69"/>
    <w:rsid w:val="009215FC"/>
    <w:rsid w:val="0092162F"/>
    <w:rsid w:val="00921949"/>
    <w:rsid w:val="00921BA8"/>
    <w:rsid w:val="00921E0B"/>
    <w:rsid w:val="00922286"/>
    <w:rsid w:val="009227CF"/>
    <w:rsid w:val="00923684"/>
    <w:rsid w:val="00923EA7"/>
    <w:rsid w:val="00923FA5"/>
    <w:rsid w:val="0092539D"/>
    <w:rsid w:val="00925469"/>
    <w:rsid w:val="00926267"/>
    <w:rsid w:val="00926CCE"/>
    <w:rsid w:val="00926E9E"/>
    <w:rsid w:val="00926EC6"/>
    <w:rsid w:val="00927A65"/>
    <w:rsid w:val="00930159"/>
    <w:rsid w:val="00930674"/>
    <w:rsid w:val="0093085F"/>
    <w:rsid w:val="0093096B"/>
    <w:rsid w:val="00930AB2"/>
    <w:rsid w:val="00930C6E"/>
    <w:rsid w:val="00930D05"/>
    <w:rsid w:val="00931124"/>
    <w:rsid w:val="00931694"/>
    <w:rsid w:val="0093183A"/>
    <w:rsid w:val="00931ACE"/>
    <w:rsid w:val="00931B10"/>
    <w:rsid w:val="00931EF5"/>
    <w:rsid w:val="00931FA7"/>
    <w:rsid w:val="009321A4"/>
    <w:rsid w:val="00932835"/>
    <w:rsid w:val="00932E3C"/>
    <w:rsid w:val="00933368"/>
    <w:rsid w:val="00933468"/>
    <w:rsid w:val="00933803"/>
    <w:rsid w:val="00933B6F"/>
    <w:rsid w:val="00933E02"/>
    <w:rsid w:val="00934065"/>
    <w:rsid w:val="0093479A"/>
    <w:rsid w:val="009349AC"/>
    <w:rsid w:val="00934D41"/>
    <w:rsid w:val="00935DB1"/>
    <w:rsid w:val="00936494"/>
    <w:rsid w:val="00936516"/>
    <w:rsid w:val="009369CB"/>
    <w:rsid w:val="00936C53"/>
    <w:rsid w:val="00936F15"/>
    <w:rsid w:val="00937AD3"/>
    <w:rsid w:val="00937BDC"/>
    <w:rsid w:val="00940396"/>
    <w:rsid w:val="009404E8"/>
    <w:rsid w:val="0094054E"/>
    <w:rsid w:val="0094072A"/>
    <w:rsid w:val="00940B09"/>
    <w:rsid w:val="00940D69"/>
    <w:rsid w:val="00940D97"/>
    <w:rsid w:val="00941027"/>
    <w:rsid w:val="009410BD"/>
    <w:rsid w:val="009411D3"/>
    <w:rsid w:val="009416A0"/>
    <w:rsid w:val="00941C92"/>
    <w:rsid w:val="00941D2B"/>
    <w:rsid w:val="00941EB0"/>
    <w:rsid w:val="00941EFD"/>
    <w:rsid w:val="0094225F"/>
    <w:rsid w:val="009422E8"/>
    <w:rsid w:val="00942995"/>
    <w:rsid w:val="00942AD2"/>
    <w:rsid w:val="00942E82"/>
    <w:rsid w:val="00942ED4"/>
    <w:rsid w:val="009432EF"/>
    <w:rsid w:val="009439D6"/>
    <w:rsid w:val="009440D0"/>
    <w:rsid w:val="0094426A"/>
    <w:rsid w:val="0094428E"/>
    <w:rsid w:val="00944450"/>
    <w:rsid w:val="009446AB"/>
    <w:rsid w:val="009446DC"/>
    <w:rsid w:val="00944838"/>
    <w:rsid w:val="009448F2"/>
    <w:rsid w:val="00944907"/>
    <w:rsid w:val="00944989"/>
    <w:rsid w:val="00944B58"/>
    <w:rsid w:val="0094586D"/>
    <w:rsid w:val="0094594E"/>
    <w:rsid w:val="00945A30"/>
    <w:rsid w:val="009467A4"/>
    <w:rsid w:val="00946B14"/>
    <w:rsid w:val="00946DEE"/>
    <w:rsid w:val="0094775A"/>
    <w:rsid w:val="00947B3F"/>
    <w:rsid w:val="00947C8B"/>
    <w:rsid w:val="00947DB3"/>
    <w:rsid w:val="00947F8F"/>
    <w:rsid w:val="009500A7"/>
    <w:rsid w:val="00951065"/>
    <w:rsid w:val="00951A5C"/>
    <w:rsid w:val="00951A9F"/>
    <w:rsid w:val="00951CB5"/>
    <w:rsid w:val="00952134"/>
    <w:rsid w:val="00952467"/>
    <w:rsid w:val="00952659"/>
    <w:rsid w:val="009526EE"/>
    <w:rsid w:val="0095278E"/>
    <w:rsid w:val="00952F53"/>
    <w:rsid w:val="00953AE2"/>
    <w:rsid w:val="00953BC5"/>
    <w:rsid w:val="00953D57"/>
    <w:rsid w:val="00953D9C"/>
    <w:rsid w:val="00953E0D"/>
    <w:rsid w:val="009540D0"/>
    <w:rsid w:val="0095419B"/>
    <w:rsid w:val="0095446A"/>
    <w:rsid w:val="00954789"/>
    <w:rsid w:val="00955B85"/>
    <w:rsid w:val="00955BC7"/>
    <w:rsid w:val="009561FA"/>
    <w:rsid w:val="0095625A"/>
    <w:rsid w:val="00956408"/>
    <w:rsid w:val="009576F7"/>
    <w:rsid w:val="0095786B"/>
    <w:rsid w:val="00960093"/>
    <w:rsid w:val="009608B1"/>
    <w:rsid w:val="00960A81"/>
    <w:rsid w:val="00960C45"/>
    <w:rsid w:val="009613D4"/>
    <w:rsid w:val="0096270C"/>
    <w:rsid w:val="00963141"/>
    <w:rsid w:val="00963261"/>
    <w:rsid w:val="009639FD"/>
    <w:rsid w:val="00964483"/>
    <w:rsid w:val="00964A54"/>
    <w:rsid w:val="00964A67"/>
    <w:rsid w:val="00964AA3"/>
    <w:rsid w:val="00964B1F"/>
    <w:rsid w:val="00964B80"/>
    <w:rsid w:val="00964FA7"/>
    <w:rsid w:val="00965304"/>
    <w:rsid w:val="00965BD5"/>
    <w:rsid w:val="00965E86"/>
    <w:rsid w:val="00966B78"/>
    <w:rsid w:val="00966D4D"/>
    <w:rsid w:val="009700E4"/>
    <w:rsid w:val="00970B25"/>
    <w:rsid w:val="00970E1A"/>
    <w:rsid w:val="00970EFD"/>
    <w:rsid w:val="0097123B"/>
    <w:rsid w:val="0097128D"/>
    <w:rsid w:val="009713E1"/>
    <w:rsid w:val="009714BA"/>
    <w:rsid w:val="00971533"/>
    <w:rsid w:val="009717C3"/>
    <w:rsid w:val="00972EE8"/>
    <w:rsid w:val="00973096"/>
    <w:rsid w:val="00973393"/>
    <w:rsid w:val="009735CC"/>
    <w:rsid w:val="00973739"/>
    <w:rsid w:val="00973A0C"/>
    <w:rsid w:val="00973DA9"/>
    <w:rsid w:val="00973FB0"/>
    <w:rsid w:val="009749F4"/>
    <w:rsid w:val="00974A96"/>
    <w:rsid w:val="00974D40"/>
    <w:rsid w:val="0097572B"/>
    <w:rsid w:val="009758A4"/>
    <w:rsid w:val="00975F3A"/>
    <w:rsid w:val="0097664E"/>
    <w:rsid w:val="009769E1"/>
    <w:rsid w:val="00976C61"/>
    <w:rsid w:val="009770CE"/>
    <w:rsid w:val="0097749B"/>
    <w:rsid w:val="0097757E"/>
    <w:rsid w:val="009775AA"/>
    <w:rsid w:val="00977C80"/>
    <w:rsid w:val="00977CCF"/>
    <w:rsid w:val="009800E3"/>
    <w:rsid w:val="009804B1"/>
    <w:rsid w:val="009817D9"/>
    <w:rsid w:val="0098188A"/>
    <w:rsid w:val="0098248E"/>
    <w:rsid w:val="009826DA"/>
    <w:rsid w:val="009831B1"/>
    <w:rsid w:val="00983C39"/>
    <w:rsid w:val="009840E6"/>
    <w:rsid w:val="0098436D"/>
    <w:rsid w:val="0098492B"/>
    <w:rsid w:val="00984F28"/>
    <w:rsid w:val="00985057"/>
    <w:rsid w:val="0098550B"/>
    <w:rsid w:val="009855F1"/>
    <w:rsid w:val="00985C8E"/>
    <w:rsid w:val="00985FED"/>
    <w:rsid w:val="00986B39"/>
    <w:rsid w:val="00986B69"/>
    <w:rsid w:val="00987CDE"/>
    <w:rsid w:val="0099030B"/>
    <w:rsid w:val="00990497"/>
    <w:rsid w:val="009907E6"/>
    <w:rsid w:val="00990B5E"/>
    <w:rsid w:val="00990E60"/>
    <w:rsid w:val="009912B9"/>
    <w:rsid w:val="0099139A"/>
    <w:rsid w:val="00992448"/>
    <w:rsid w:val="0099272E"/>
    <w:rsid w:val="0099285C"/>
    <w:rsid w:val="00993010"/>
    <w:rsid w:val="009935BC"/>
    <w:rsid w:val="0099377A"/>
    <w:rsid w:val="00993826"/>
    <w:rsid w:val="00993AA8"/>
    <w:rsid w:val="00993E61"/>
    <w:rsid w:val="00993F90"/>
    <w:rsid w:val="00993FB4"/>
    <w:rsid w:val="00994D0C"/>
    <w:rsid w:val="00994E27"/>
    <w:rsid w:val="00994EF2"/>
    <w:rsid w:val="00994FD2"/>
    <w:rsid w:val="00995669"/>
    <w:rsid w:val="00995D12"/>
    <w:rsid w:val="00996597"/>
    <w:rsid w:val="00997752"/>
    <w:rsid w:val="00997A10"/>
    <w:rsid w:val="009A0060"/>
    <w:rsid w:val="009A01A1"/>
    <w:rsid w:val="009A04F0"/>
    <w:rsid w:val="009A07F1"/>
    <w:rsid w:val="009A0AA6"/>
    <w:rsid w:val="009A0ED4"/>
    <w:rsid w:val="009A151B"/>
    <w:rsid w:val="009A1B2B"/>
    <w:rsid w:val="009A2431"/>
    <w:rsid w:val="009A2968"/>
    <w:rsid w:val="009A2ED9"/>
    <w:rsid w:val="009A33FF"/>
    <w:rsid w:val="009A3B0F"/>
    <w:rsid w:val="009A3E17"/>
    <w:rsid w:val="009A4895"/>
    <w:rsid w:val="009A4FE6"/>
    <w:rsid w:val="009A5849"/>
    <w:rsid w:val="009A5863"/>
    <w:rsid w:val="009A58B7"/>
    <w:rsid w:val="009A6A31"/>
    <w:rsid w:val="009A6F56"/>
    <w:rsid w:val="009A72B9"/>
    <w:rsid w:val="009A7DE1"/>
    <w:rsid w:val="009B038C"/>
    <w:rsid w:val="009B0C8F"/>
    <w:rsid w:val="009B1284"/>
    <w:rsid w:val="009B1464"/>
    <w:rsid w:val="009B16C7"/>
    <w:rsid w:val="009B187B"/>
    <w:rsid w:val="009B1B76"/>
    <w:rsid w:val="009B1F1F"/>
    <w:rsid w:val="009B20F1"/>
    <w:rsid w:val="009B2514"/>
    <w:rsid w:val="009B2C4D"/>
    <w:rsid w:val="009B36F7"/>
    <w:rsid w:val="009B3EB5"/>
    <w:rsid w:val="009B3FF9"/>
    <w:rsid w:val="009B4BA5"/>
    <w:rsid w:val="009B51CB"/>
    <w:rsid w:val="009B5CC3"/>
    <w:rsid w:val="009B610F"/>
    <w:rsid w:val="009B651D"/>
    <w:rsid w:val="009B6A2B"/>
    <w:rsid w:val="009B6B5E"/>
    <w:rsid w:val="009B6C08"/>
    <w:rsid w:val="009B70C8"/>
    <w:rsid w:val="009B713B"/>
    <w:rsid w:val="009B7751"/>
    <w:rsid w:val="009B776E"/>
    <w:rsid w:val="009B77E5"/>
    <w:rsid w:val="009B7C2A"/>
    <w:rsid w:val="009B7EF4"/>
    <w:rsid w:val="009C026D"/>
    <w:rsid w:val="009C0713"/>
    <w:rsid w:val="009C092E"/>
    <w:rsid w:val="009C1838"/>
    <w:rsid w:val="009C23CC"/>
    <w:rsid w:val="009C281B"/>
    <w:rsid w:val="009C2D82"/>
    <w:rsid w:val="009C335C"/>
    <w:rsid w:val="009C3434"/>
    <w:rsid w:val="009C3575"/>
    <w:rsid w:val="009C38DF"/>
    <w:rsid w:val="009C3CFC"/>
    <w:rsid w:val="009C3FCE"/>
    <w:rsid w:val="009C47E9"/>
    <w:rsid w:val="009C4AE4"/>
    <w:rsid w:val="009C4B57"/>
    <w:rsid w:val="009C5B9C"/>
    <w:rsid w:val="009C5DF5"/>
    <w:rsid w:val="009C5F0A"/>
    <w:rsid w:val="009C617A"/>
    <w:rsid w:val="009C6261"/>
    <w:rsid w:val="009C6834"/>
    <w:rsid w:val="009C68D0"/>
    <w:rsid w:val="009C6B1A"/>
    <w:rsid w:val="009C6BC8"/>
    <w:rsid w:val="009C6C5B"/>
    <w:rsid w:val="009C6CD6"/>
    <w:rsid w:val="009C7457"/>
    <w:rsid w:val="009C748F"/>
    <w:rsid w:val="009C7A6A"/>
    <w:rsid w:val="009C7B2F"/>
    <w:rsid w:val="009C7DFA"/>
    <w:rsid w:val="009D013F"/>
    <w:rsid w:val="009D0313"/>
    <w:rsid w:val="009D0734"/>
    <w:rsid w:val="009D09A7"/>
    <w:rsid w:val="009D0E51"/>
    <w:rsid w:val="009D0F6A"/>
    <w:rsid w:val="009D12DB"/>
    <w:rsid w:val="009D1739"/>
    <w:rsid w:val="009D1779"/>
    <w:rsid w:val="009D201E"/>
    <w:rsid w:val="009D2ED7"/>
    <w:rsid w:val="009D3640"/>
    <w:rsid w:val="009D3C5C"/>
    <w:rsid w:val="009D492A"/>
    <w:rsid w:val="009D5EFC"/>
    <w:rsid w:val="009D5F16"/>
    <w:rsid w:val="009D64BB"/>
    <w:rsid w:val="009D6731"/>
    <w:rsid w:val="009D72D9"/>
    <w:rsid w:val="009D74BB"/>
    <w:rsid w:val="009D7561"/>
    <w:rsid w:val="009D7940"/>
    <w:rsid w:val="009D7A12"/>
    <w:rsid w:val="009D7D6C"/>
    <w:rsid w:val="009D7DB5"/>
    <w:rsid w:val="009E0260"/>
    <w:rsid w:val="009E0597"/>
    <w:rsid w:val="009E089D"/>
    <w:rsid w:val="009E0922"/>
    <w:rsid w:val="009E09AB"/>
    <w:rsid w:val="009E0FE9"/>
    <w:rsid w:val="009E1147"/>
    <w:rsid w:val="009E15B4"/>
    <w:rsid w:val="009E172F"/>
    <w:rsid w:val="009E1DBA"/>
    <w:rsid w:val="009E1E90"/>
    <w:rsid w:val="009E1FA9"/>
    <w:rsid w:val="009E2468"/>
    <w:rsid w:val="009E2EC9"/>
    <w:rsid w:val="009E3086"/>
    <w:rsid w:val="009E3BAB"/>
    <w:rsid w:val="009E3CAF"/>
    <w:rsid w:val="009E3D78"/>
    <w:rsid w:val="009E3F0D"/>
    <w:rsid w:val="009E472E"/>
    <w:rsid w:val="009E5109"/>
    <w:rsid w:val="009E56EF"/>
    <w:rsid w:val="009E5E55"/>
    <w:rsid w:val="009E5EC0"/>
    <w:rsid w:val="009E6686"/>
    <w:rsid w:val="009E6C0C"/>
    <w:rsid w:val="009E6EC8"/>
    <w:rsid w:val="009E7B0F"/>
    <w:rsid w:val="009E7D87"/>
    <w:rsid w:val="009F0072"/>
    <w:rsid w:val="009F00B2"/>
    <w:rsid w:val="009F1E31"/>
    <w:rsid w:val="009F1FF9"/>
    <w:rsid w:val="009F25B7"/>
    <w:rsid w:val="009F2770"/>
    <w:rsid w:val="009F2807"/>
    <w:rsid w:val="009F2AF4"/>
    <w:rsid w:val="009F2DA8"/>
    <w:rsid w:val="009F2E71"/>
    <w:rsid w:val="009F32F3"/>
    <w:rsid w:val="009F458E"/>
    <w:rsid w:val="009F498A"/>
    <w:rsid w:val="009F49DC"/>
    <w:rsid w:val="009F4D85"/>
    <w:rsid w:val="009F4F92"/>
    <w:rsid w:val="009F5126"/>
    <w:rsid w:val="009F52E2"/>
    <w:rsid w:val="009F53A3"/>
    <w:rsid w:val="009F55EF"/>
    <w:rsid w:val="009F567F"/>
    <w:rsid w:val="009F594D"/>
    <w:rsid w:val="009F5980"/>
    <w:rsid w:val="009F5BD5"/>
    <w:rsid w:val="009F6816"/>
    <w:rsid w:val="009F6947"/>
    <w:rsid w:val="009F7253"/>
    <w:rsid w:val="009F7374"/>
    <w:rsid w:val="009F7765"/>
    <w:rsid w:val="009F7C3E"/>
    <w:rsid w:val="009F7D99"/>
    <w:rsid w:val="009F7F39"/>
    <w:rsid w:val="009F7FBF"/>
    <w:rsid w:val="00A005CA"/>
    <w:rsid w:val="00A00696"/>
    <w:rsid w:val="00A00752"/>
    <w:rsid w:val="00A009B4"/>
    <w:rsid w:val="00A00CD1"/>
    <w:rsid w:val="00A01434"/>
    <w:rsid w:val="00A015FD"/>
    <w:rsid w:val="00A01713"/>
    <w:rsid w:val="00A017DF"/>
    <w:rsid w:val="00A0196C"/>
    <w:rsid w:val="00A01A9E"/>
    <w:rsid w:val="00A01BB7"/>
    <w:rsid w:val="00A02849"/>
    <w:rsid w:val="00A02F50"/>
    <w:rsid w:val="00A02FA9"/>
    <w:rsid w:val="00A04321"/>
    <w:rsid w:val="00A04DF2"/>
    <w:rsid w:val="00A05014"/>
    <w:rsid w:val="00A051C9"/>
    <w:rsid w:val="00A053A2"/>
    <w:rsid w:val="00A059E0"/>
    <w:rsid w:val="00A05C8D"/>
    <w:rsid w:val="00A05D7B"/>
    <w:rsid w:val="00A061A5"/>
    <w:rsid w:val="00A07124"/>
    <w:rsid w:val="00A072B6"/>
    <w:rsid w:val="00A07A7B"/>
    <w:rsid w:val="00A10096"/>
    <w:rsid w:val="00A1032B"/>
    <w:rsid w:val="00A10C60"/>
    <w:rsid w:val="00A10F49"/>
    <w:rsid w:val="00A11AFD"/>
    <w:rsid w:val="00A11BED"/>
    <w:rsid w:val="00A11D56"/>
    <w:rsid w:val="00A12551"/>
    <w:rsid w:val="00A126C9"/>
    <w:rsid w:val="00A130FA"/>
    <w:rsid w:val="00A13629"/>
    <w:rsid w:val="00A13DBF"/>
    <w:rsid w:val="00A13F35"/>
    <w:rsid w:val="00A1472C"/>
    <w:rsid w:val="00A14EA7"/>
    <w:rsid w:val="00A15725"/>
    <w:rsid w:val="00A15A93"/>
    <w:rsid w:val="00A15BA6"/>
    <w:rsid w:val="00A15CFE"/>
    <w:rsid w:val="00A15E09"/>
    <w:rsid w:val="00A15EA7"/>
    <w:rsid w:val="00A16385"/>
    <w:rsid w:val="00A164A8"/>
    <w:rsid w:val="00A1725D"/>
    <w:rsid w:val="00A1797A"/>
    <w:rsid w:val="00A17F3A"/>
    <w:rsid w:val="00A203AE"/>
    <w:rsid w:val="00A204F0"/>
    <w:rsid w:val="00A205C4"/>
    <w:rsid w:val="00A207AC"/>
    <w:rsid w:val="00A20D14"/>
    <w:rsid w:val="00A20D46"/>
    <w:rsid w:val="00A2143F"/>
    <w:rsid w:val="00A220D3"/>
    <w:rsid w:val="00A224EC"/>
    <w:rsid w:val="00A227EA"/>
    <w:rsid w:val="00A22DF2"/>
    <w:rsid w:val="00A22E37"/>
    <w:rsid w:val="00A22E8E"/>
    <w:rsid w:val="00A23321"/>
    <w:rsid w:val="00A247D4"/>
    <w:rsid w:val="00A24ACE"/>
    <w:rsid w:val="00A24DB0"/>
    <w:rsid w:val="00A25371"/>
    <w:rsid w:val="00A2650D"/>
    <w:rsid w:val="00A26973"/>
    <w:rsid w:val="00A27168"/>
    <w:rsid w:val="00A2778D"/>
    <w:rsid w:val="00A27841"/>
    <w:rsid w:val="00A2798C"/>
    <w:rsid w:val="00A27A18"/>
    <w:rsid w:val="00A27D68"/>
    <w:rsid w:val="00A27E9C"/>
    <w:rsid w:val="00A300B1"/>
    <w:rsid w:val="00A301E1"/>
    <w:rsid w:val="00A3041A"/>
    <w:rsid w:val="00A30535"/>
    <w:rsid w:val="00A308A5"/>
    <w:rsid w:val="00A30DB6"/>
    <w:rsid w:val="00A310DD"/>
    <w:rsid w:val="00A31374"/>
    <w:rsid w:val="00A31C05"/>
    <w:rsid w:val="00A31CF5"/>
    <w:rsid w:val="00A320AF"/>
    <w:rsid w:val="00A3254F"/>
    <w:rsid w:val="00A32838"/>
    <w:rsid w:val="00A32881"/>
    <w:rsid w:val="00A3290E"/>
    <w:rsid w:val="00A330D9"/>
    <w:rsid w:val="00A3396F"/>
    <w:rsid w:val="00A34076"/>
    <w:rsid w:val="00A340F8"/>
    <w:rsid w:val="00A34695"/>
    <w:rsid w:val="00A3518A"/>
    <w:rsid w:val="00A35911"/>
    <w:rsid w:val="00A35DF8"/>
    <w:rsid w:val="00A362A3"/>
    <w:rsid w:val="00A3663B"/>
    <w:rsid w:val="00A36815"/>
    <w:rsid w:val="00A36BA1"/>
    <w:rsid w:val="00A40034"/>
    <w:rsid w:val="00A40100"/>
    <w:rsid w:val="00A409DF"/>
    <w:rsid w:val="00A40E48"/>
    <w:rsid w:val="00A41048"/>
    <w:rsid w:val="00A411DB"/>
    <w:rsid w:val="00A4172E"/>
    <w:rsid w:val="00A41901"/>
    <w:rsid w:val="00A41CEA"/>
    <w:rsid w:val="00A42C26"/>
    <w:rsid w:val="00A42F5B"/>
    <w:rsid w:val="00A43245"/>
    <w:rsid w:val="00A433A3"/>
    <w:rsid w:val="00A43CA2"/>
    <w:rsid w:val="00A43DFF"/>
    <w:rsid w:val="00A44622"/>
    <w:rsid w:val="00A44A14"/>
    <w:rsid w:val="00A44A1B"/>
    <w:rsid w:val="00A44A86"/>
    <w:rsid w:val="00A44B2E"/>
    <w:rsid w:val="00A44CC7"/>
    <w:rsid w:val="00A4510D"/>
    <w:rsid w:val="00A452E1"/>
    <w:rsid w:val="00A45330"/>
    <w:rsid w:val="00A45852"/>
    <w:rsid w:val="00A459F7"/>
    <w:rsid w:val="00A45D4F"/>
    <w:rsid w:val="00A470F1"/>
    <w:rsid w:val="00A47182"/>
    <w:rsid w:val="00A473B9"/>
    <w:rsid w:val="00A4769A"/>
    <w:rsid w:val="00A47A3D"/>
    <w:rsid w:val="00A47CF6"/>
    <w:rsid w:val="00A50793"/>
    <w:rsid w:val="00A5089F"/>
    <w:rsid w:val="00A51291"/>
    <w:rsid w:val="00A51BCE"/>
    <w:rsid w:val="00A51FC9"/>
    <w:rsid w:val="00A51FDB"/>
    <w:rsid w:val="00A52828"/>
    <w:rsid w:val="00A52E26"/>
    <w:rsid w:val="00A52FBF"/>
    <w:rsid w:val="00A531AF"/>
    <w:rsid w:val="00A534C3"/>
    <w:rsid w:val="00A537DF"/>
    <w:rsid w:val="00A53BE0"/>
    <w:rsid w:val="00A53D44"/>
    <w:rsid w:val="00A546FC"/>
    <w:rsid w:val="00A553D6"/>
    <w:rsid w:val="00A55622"/>
    <w:rsid w:val="00A55832"/>
    <w:rsid w:val="00A55BCC"/>
    <w:rsid w:val="00A56376"/>
    <w:rsid w:val="00A568BB"/>
    <w:rsid w:val="00A56A01"/>
    <w:rsid w:val="00A56CF7"/>
    <w:rsid w:val="00A56ED8"/>
    <w:rsid w:val="00A5716C"/>
    <w:rsid w:val="00A5732C"/>
    <w:rsid w:val="00A573E0"/>
    <w:rsid w:val="00A57EED"/>
    <w:rsid w:val="00A57F1B"/>
    <w:rsid w:val="00A60163"/>
    <w:rsid w:val="00A604B8"/>
    <w:rsid w:val="00A6050C"/>
    <w:rsid w:val="00A60D9D"/>
    <w:rsid w:val="00A61743"/>
    <w:rsid w:val="00A617A0"/>
    <w:rsid w:val="00A61EB5"/>
    <w:rsid w:val="00A61EBD"/>
    <w:rsid w:val="00A632D4"/>
    <w:rsid w:val="00A63348"/>
    <w:rsid w:val="00A633F8"/>
    <w:rsid w:val="00A63EBF"/>
    <w:rsid w:val="00A64175"/>
    <w:rsid w:val="00A64C05"/>
    <w:rsid w:val="00A64C27"/>
    <w:rsid w:val="00A64CF0"/>
    <w:rsid w:val="00A64D39"/>
    <w:rsid w:val="00A64E48"/>
    <w:rsid w:val="00A64EDB"/>
    <w:rsid w:val="00A65129"/>
    <w:rsid w:val="00A652BE"/>
    <w:rsid w:val="00A65328"/>
    <w:rsid w:val="00A65AE7"/>
    <w:rsid w:val="00A662BD"/>
    <w:rsid w:val="00A6662F"/>
    <w:rsid w:val="00A6673A"/>
    <w:rsid w:val="00A667F1"/>
    <w:rsid w:val="00A66AEE"/>
    <w:rsid w:val="00A66D45"/>
    <w:rsid w:val="00A66D76"/>
    <w:rsid w:val="00A66EA4"/>
    <w:rsid w:val="00A67840"/>
    <w:rsid w:val="00A67B7C"/>
    <w:rsid w:val="00A70143"/>
    <w:rsid w:val="00A70693"/>
    <w:rsid w:val="00A70999"/>
    <w:rsid w:val="00A70D35"/>
    <w:rsid w:val="00A71565"/>
    <w:rsid w:val="00A7246C"/>
    <w:rsid w:val="00A7256E"/>
    <w:rsid w:val="00A7272E"/>
    <w:rsid w:val="00A72CF9"/>
    <w:rsid w:val="00A73302"/>
    <w:rsid w:val="00A7359F"/>
    <w:rsid w:val="00A73613"/>
    <w:rsid w:val="00A73A62"/>
    <w:rsid w:val="00A73BB5"/>
    <w:rsid w:val="00A741D5"/>
    <w:rsid w:val="00A74219"/>
    <w:rsid w:val="00A74B4A"/>
    <w:rsid w:val="00A7562B"/>
    <w:rsid w:val="00A7564E"/>
    <w:rsid w:val="00A75F3F"/>
    <w:rsid w:val="00A7794B"/>
    <w:rsid w:val="00A77965"/>
    <w:rsid w:val="00A77EAD"/>
    <w:rsid w:val="00A802D9"/>
    <w:rsid w:val="00A80CFF"/>
    <w:rsid w:val="00A81091"/>
    <w:rsid w:val="00A81ADE"/>
    <w:rsid w:val="00A81C25"/>
    <w:rsid w:val="00A81CB0"/>
    <w:rsid w:val="00A81EE0"/>
    <w:rsid w:val="00A822C0"/>
    <w:rsid w:val="00A82307"/>
    <w:rsid w:val="00A82382"/>
    <w:rsid w:val="00A82805"/>
    <w:rsid w:val="00A84472"/>
    <w:rsid w:val="00A849A4"/>
    <w:rsid w:val="00A84B6E"/>
    <w:rsid w:val="00A85450"/>
    <w:rsid w:val="00A862D7"/>
    <w:rsid w:val="00A86411"/>
    <w:rsid w:val="00A864FC"/>
    <w:rsid w:val="00A8660A"/>
    <w:rsid w:val="00A870BD"/>
    <w:rsid w:val="00A8743A"/>
    <w:rsid w:val="00A87929"/>
    <w:rsid w:val="00A87998"/>
    <w:rsid w:val="00A87DBB"/>
    <w:rsid w:val="00A87E02"/>
    <w:rsid w:val="00A87F47"/>
    <w:rsid w:val="00A87FE9"/>
    <w:rsid w:val="00A901D0"/>
    <w:rsid w:val="00A90234"/>
    <w:rsid w:val="00A902CA"/>
    <w:rsid w:val="00A9071B"/>
    <w:rsid w:val="00A91027"/>
    <w:rsid w:val="00A9142A"/>
    <w:rsid w:val="00A9147A"/>
    <w:rsid w:val="00A914E4"/>
    <w:rsid w:val="00A91C3E"/>
    <w:rsid w:val="00A9227F"/>
    <w:rsid w:val="00A92D32"/>
    <w:rsid w:val="00A92EEA"/>
    <w:rsid w:val="00A930F1"/>
    <w:rsid w:val="00A93AFB"/>
    <w:rsid w:val="00A93D88"/>
    <w:rsid w:val="00A94072"/>
    <w:rsid w:val="00A940C9"/>
    <w:rsid w:val="00A9433E"/>
    <w:rsid w:val="00A9453E"/>
    <w:rsid w:val="00A94680"/>
    <w:rsid w:val="00A956CF"/>
    <w:rsid w:val="00A961CA"/>
    <w:rsid w:val="00A96287"/>
    <w:rsid w:val="00A966BB"/>
    <w:rsid w:val="00A96C50"/>
    <w:rsid w:val="00A9726F"/>
    <w:rsid w:val="00A974F1"/>
    <w:rsid w:val="00A97CB0"/>
    <w:rsid w:val="00A97EED"/>
    <w:rsid w:val="00AA05EB"/>
    <w:rsid w:val="00AA06DE"/>
    <w:rsid w:val="00AA099A"/>
    <w:rsid w:val="00AA1035"/>
    <w:rsid w:val="00AA1BF3"/>
    <w:rsid w:val="00AA1FA5"/>
    <w:rsid w:val="00AA2253"/>
    <w:rsid w:val="00AA2B31"/>
    <w:rsid w:val="00AA38CA"/>
    <w:rsid w:val="00AA3BBF"/>
    <w:rsid w:val="00AA3CB0"/>
    <w:rsid w:val="00AA3CF0"/>
    <w:rsid w:val="00AA4506"/>
    <w:rsid w:val="00AA4774"/>
    <w:rsid w:val="00AA4904"/>
    <w:rsid w:val="00AA4C45"/>
    <w:rsid w:val="00AA4FEF"/>
    <w:rsid w:val="00AA5177"/>
    <w:rsid w:val="00AA58D5"/>
    <w:rsid w:val="00AA5AE0"/>
    <w:rsid w:val="00AA5D73"/>
    <w:rsid w:val="00AA5F09"/>
    <w:rsid w:val="00AA5F13"/>
    <w:rsid w:val="00AA6D3E"/>
    <w:rsid w:val="00AA761E"/>
    <w:rsid w:val="00AA778F"/>
    <w:rsid w:val="00AA77AD"/>
    <w:rsid w:val="00AA7A90"/>
    <w:rsid w:val="00AA7DC3"/>
    <w:rsid w:val="00AB0048"/>
    <w:rsid w:val="00AB00EC"/>
    <w:rsid w:val="00AB1182"/>
    <w:rsid w:val="00AB1533"/>
    <w:rsid w:val="00AB1779"/>
    <w:rsid w:val="00AB180D"/>
    <w:rsid w:val="00AB18E4"/>
    <w:rsid w:val="00AB19C3"/>
    <w:rsid w:val="00AB1FB0"/>
    <w:rsid w:val="00AB23E4"/>
    <w:rsid w:val="00AB24FE"/>
    <w:rsid w:val="00AB262F"/>
    <w:rsid w:val="00AB2867"/>
    <w:rsid w:val="00AB324A"/>
    <w:rsid w:val="00AB35F9"/>
    <w:rsid w:val="00AB3646"/>
    <w:rsid w:val="00AB3847"/>
    <w:rsid w:val="00AB4195"/>
    <w:rsid w:val="00AB42DB"/>
    <w:rsid w:val="00AB5275"/>
    <w:rsid w:val="00AB5F57"/>
    <w:rsid w:val="00AB6B35"/>
    <w:rsid w:val="00AB6BA9"/>
    <w:rsid w:val="00AB6ECE"/>
    <w:rsid w:val="00AB71B3"/>
    <w:rsid w:val="00AB7665"/>
    <w:rsid w:val="00AB782C"/>
    <w:rsid w:val="00AB7869"/>
    <w:rsid w:val="00AB7E06"/>
    <w:rsid w:val="00AC0306"/>
    <w:rsid w:val="00AC0D19"/>
    <w:rsid w:val="00AC0DF5"/>
    <w:rsid w:val="00AC1053"/>
    <w:rsid w:val="00AC11DD"/>
    <w:rsid w:val="00AC12A8"/>
    <w:rsid w:val="00AC1349"/>
    <w:rsid w:val="00AC23B8"/>
    <w:rsid w:val="00AC24C3"/>
    <w:rsid w:val="00AC2A1B"/>
    <w:rsid w:val="00AC2FA6"/>
    <w:rsid w:val="00AC33BD"/>
    <w:rsid w:val="00AC368F"/>
    <w:rsid w:val="00AC38AA"/>
    <w:rsid w:val="00AC3E7B"/>
    <w:rsid w:val="00AC4711"/>
    <w:rsid w:val="00AC6429"/>
    <w:rsid w:val="00AC67DE"/>
    <w:rsid w:val="00AC6AAF"/>
    <w:rsid w:val="00AC6D6C"/>
    <w:rsid w:val="00AC6EF5"/>
    <w:rsid w:val="00AC7705"/>
    <w:rsid w:val="00AC7BBB"/>
    <w:rsid w:val="00AD0656"/>
    <w:rsid w:val="00AD09D5"/>
    <w:rsid w:val="00AD0AB4"/>
    <w:rsid w:val="00AD0B5C"/>
    <w:rsid w:val="00AD0DAC"/>
    <w:rsid w:val="00AD1384"/>
    <w:rsid w:val="00AD1810"/>
    <w:rsid w:val="00AD1CD8"/>
    <w:rsid w:val="00AD2073"/>
    <w:rsid w:val="00AD2688"/>
    <w:rsid w:val="00AD2789"/>
    <w:rsid w:val="00AD2E03"/>
    <w:rsid w:val="00AD33C8"/>
    <w:rsid w:val="00AD35F9"/>
    <w:rsid w:val="00AD37C6"/>
    <w:rsid w:val="00AD3ADE"/>
    <w:rsid w:val="00AD3CEC"/>
    <w:rsid w:val="00AD3D88"/>
    <w:rsid w:val="00AD4083"/>
    <w:rsid w:val="00AD4529"/>
    <w:rsid w:val="00AD4776"/>
    <w:rsid w:val="00AD4C08"/>
    <w:rsid w:val="00AD4DFB"/>
    <w:rsid w:val="00AD4EEA"/>
    <w:rsid w:val="00AD54D5"/>
    <w:rsid w:val="00AD578B"/>
    <w:rsid w:val="00AD58EB"/>
    <w:rsid w:val="00AD6597"/>
    <w:rsid w:val="00AD699F"/>
    <w:rsid w:val="00AD70D7"/>
    <w:rsid w:val="00AD737F"/>
    <w:rsid w:val="00AD7501"/>
    <w:rsid w:val="00AD790E"/>
    <w:rsid w:val="00AD7CD4"/>
    <w:rsid w:val="00AE0338"/>
    <w:rsid w:val="00AE0527"/>
    <w:rsid w:val="00AE0858"/>
    <w:rsid w:val="00AE08DA"/>
    <w:rsid w:val="00AE0B3E"/>
    <w:rsid w:val="00AE0FE8"/>
    <w:rsid w:val="00AE1455"/>
    <w:rsid w:val="00AE1637"/>
    <w:rsid w:val="00AE18D7"/>
    <w:rsid w:val="00AE1D2E"/>
    <w:rsid w:val="00AE2021"/>
    <w:rsid w:val="00AE20FB"/>
    <w:rsid w:val="00AE2331"/>
    <w:rsid w:val="00AE26A1"/>
    <w:rsid w:val="00AE3243"/>
    <w:rsid w:val="00AE3322"/>
    <w:rsid w:val="00AE35EF"/>
    <w:rsid w:val="00AE3F40"/>
    <w:rsid w:val="00AE4916"/>
    <w:rsid w:val="00AE498E"/>
    <w:rsid w:val="00AE49F5"/>
    <w:rsid w:val="00AE4DD7"/>
    <w:rsid w:val="00AE5294"/>
    <w:rsid w:val="00AE5398"/>
    <w:rsid w:val="00AE56CB"/>
    <w:rsid w:val="00AE5C1C"/>
    <w:rsid w:val="00AE5F8A"/>
    <w:rsid w:val="00AE5F98"/>
    <w:rsid w:val="00AE61F4"/>
    <w:rsid w:val="00AE6CD7"/>
    <w:rsid w:val="00AE7093"/>
    <w:rsid w:val="00AE76BA"/>
    <w:rsid w:val="00AE7CAD"/>
    <w:rsid w:val="00AE7CD5"/>
    <w:rsid w:val="00AE7DF1"/>
    <w:rsid w:val="00AE7EA7"/>
    <w:rsid w:val="00AF08D6"/>
    <w:rsid w:val="00AF0992"/>
    <w:rsid w:val="00AF0CED"/>
    <w:rsid w:val="00AF0E8D"/>
    <w:rsid w:val="00AF0FD8"/>
    <w:rsid w:val="00AF12D2"/>
    <w:rsid w:val="00AF19B0"/>
    <w:rsid w:val="00AF1B06"/>
    <w:rsid w:val="00AF1E2B"/>
    <w:rsid w:val="00AF1F8B"/>
    <w:rsid w:val="00AF280A"/>
    <w:rsid w:val="00AF291C"/>
    <w:rsid w:val="00AF2F62"/>
    <w:rsid w:val="00AF322C"/>
    <w:rsid w:val="00AF370B"/>
    <w:rsid w:val="00AF3B22"/>
    <w:rsid w:val="00AF3B98"/>
    <w:rsid w:val="00AF3BDB"/>
    <w:rsid w:val="00AF3ED5"/>
    <w:rsid w:val="00AF4326"/>
    <w:rsid w:val="00AF4416"/>
    <w:rsid w:val="00AF4487"/>
    <w:rsid w:val="00AF4CAE"/>
    <w:rsid w:val="00AF4D8A"/>
    <w:rsid w:val="00AF4FA9"/>
    <w:rsid w:val="00AF518B"/>
    <w:rsid w:val="00AF52A2"/>
    <w:rsid w:val="00AF5661"/>
    <w:rsid w:val="00AF5764"/>
    <w:rsid w:val="00AF612F"/>
    <w:rsid w:val="00AF6586"/>
    <w:rsid w:val="00AF68A3"/>
    <w:rsid w:val="00AF693E"/>
    <w:rsid w:val="00AF6B93"/>
    <w:rsid w:val="00AF6CF7"/>
    <w:rsid w:val="00AF7531"/>
    <w:rsid w:val="00AF7F95"/>
    <w:rsid w:val="00B00053"/>
    <w:rsid w:val="00B000FF"/>
    <w:rsid w:val="00B002BC"/>
    <w:rsid w:val="00B00493"/>
    <w:rsid w:val="00B00AB3"/>
    <w:rsid w:val="00B00FFD"/>
    <w:rsid w:val="00B0207D"/>
    <w:rsid w:val="00B021BA"/>
    <w:rsid w:val="00B02586"/>
    <w:rsid w:val="00B025C4"/>
    <w:rsid w:val="00B026FE"/>
    <w:rsid w:val="00B02974"/>
    <w:rsid w:val="00B029DF"/>
    <w:rsid w:val="00B03B91"/>
    <w:rsid w:val="00B04927"/>
    <w:rsid w:val="00B04975"/>
    <w:rsid w:val="00B04CFB"/>
    <w:rsid w:val="00B04DAD"/>
    <w:rsid w:val="00B05017"/>
    <w:rsid w:val="00B05210"/>
    <w:rsid w:val="00B055D7"/>
    <w:rsid w:val="00B05AE7"/>
    <w:rsid w:val="00B05AFC"/>
    <w:rsid w:val="00B05C8A"/>
    <w:rsid w:val="00B05E47"/>
    <w:rsid w:val="00B06551"/>
    <w:rsid w:val="00B065CF"/>
    <w:rsid w:val="00B066A8"/>
    <w:rsid w:val="00B066C6"/>
    <w:rsid w:val="00B06A41"/>
    <w:rsid w:val="00B06BCD"/>
    <w:rsid w:val="00B07533"/>
    <w:rsid w:val="00B07F09"/>
    <w:rsid w:val="00B07F3C"/>
    <w:rsid w:val="00B1039E"/>
    <w:rsid w:val="00B105F3"/>
    <w:rsid w:val="00B105F8"/>
    <w:rsid w:val="00B114B9"/>
    <w:rsid w:val="00B1303A"/>
    <w:rsid w:val="00B135D6"/>
    <w:rsid w:val="00B137AC"/>
    <w:rsid w:val="00B142DA"/>
    <w:rsid w:val="00B1456E"/>
    <w:rsid w:val="00B146D0"/>
    <w:rsid w:val="00B14960"/>
    <w:rsid w:val="00B154CA"/>
    <w:rsid w:val="00B156F7"/>
    <w:rsid w:val="00B15981"/>
    <w:rsid w:val="00B159B4"/>
    <w:rsid w:val="00B15B60"/>
    <w:rsid w:val="00B15E9F"/>
    <w:rsid w:val="00B16A60"/>
    <w:rsid w:val="00B171D3"/>
    <w:rsid w:val="00B17748"/>
    <w:rsid w:val="00B17897"/>
    <w:rsid w:val="00B201D9"/>
    <w:rsid w:val="00B20A10"/>
    <w:rsid w:val="00B20A5B"/>
    <w:rsid w:val="00B20DB9"/>
    <w:rsid w:val="00B21242"/>
    <w:rsid w:val="00B216A0"/>
    <w:rsid w:val="00B226C2"/>
    <w:rsid w:val="00B22FF6"/>
    <w:rsid w:val="00B237CF"/>
    <w:rsid w:val="00B23967"/>
    <w:rsid w:val="00B243B2"/>
    <w:rsid w:val="00B24650"/>
    <w:rsid w:val="00B24A8D"/>
    <w:rsid w:val="00B24DFA"/>
    <w:rsid w:val="00B25185"/>
    <w:rsid w:val="00B25335"/>
    <w:rsid w:val="00B25567"/>
    <w:rsid w:val="00B26355"/>
    <w:rsid w:val="00B264AB"/>
    <w:rsid w:val="00B26DEC"/>
    <w:rsid w:val="00B26FB0"/>
    <w:rsid w:val="00B26FDE"/>
    <w:rsid w:val="00B2745C"/>
    <w:rsid w:val="00B27DC9"/>
    <w:rsid w:val="00B30717"/>
    <w:rsid w:val="00B30ADE"/>
    <w:rsid w:val="00B30D74"/>
    <w:rsid w:val="00B312A6"/>
    <w:rsid w:val="00B31F52"/>
    <w:rsid w:val="00B32947"/>
    <w:rsid w:val="00B32FB5"/>
    <w:rsid w:val="00B33902"/>
    <w:rsid w:val="00B34596"/>
    <w:rsid w:val="00B34D45"/>
    <w:rsid w:val="00B352C5"/>
    <w:rsid w:val="00B3545B"/>
    <w:rsid w:val="00B356CD"/>
    <w:rsid w:val="00B3576B"/>
    <w:rsid w:val="00B35FB0"/>
    <w:rsid w:val="00B360E3"/>
    <w:rsid w:val="00B36913"/>
    <w:rsid w:val="00B36C2A"/>
    <w:rsid w:val="00B36FB1"/>
    <w:rsid w:val="00B37036"/>
    <w:rsid w:val="00B379AB"/>
    <w:rsid w:val="00B37C7A"/>
    <w:rsid w:val="00B37E43"/>
    <w:rsid w:val="00B40057"/>
    <w:rsid w:val="00B4047A"/>
    <w:rsid w:val="00B4054B"/>
    <w:rsid w:val="00B405FB"/>
    <w:rsid w:val="00B40756"/>
    <w:rsid w:val="00B412F1"/>
    <w:rsid w:val="00B41543"/>
    <w:rsid w:val="00B418A2"/>
    <w:rsid w:val="00B41C1E"/>
    <w:rsid w:val="00B420AA"/>
    <w:rsid w:val="00B42544"/>
    <w:rsid w:val="00B425E8"/>
    <w:rsid w:val="00B427F0"/>
    <w:rsid w:val="00B42BD1"/>
    <w:rsid w:val="00B4310D"/>
    <w:rsid w:val="00B43764"/>
    <w:rsid w:val="00B44270"/>
    <w:rsid w:val="00B44771"/>
    <w:rsid w:val="00B44B4C"/>
    <w:rsid w:val="00B44FDC"/>
    <w:rsid w:val="00B45E76"/>
    <w:rsid w:val="00B46124"/>
    <w:rsid w:val="00B46481"/>
    <w:rsid w:val="00B46AD4"/>
    <w:rsid w:val="00B46EB1"/>
    <w:rsid w:val="00B47482"/>
    <w:rsid w:val="00B47B39"/>
    <w:rsid w:val="00B47F07"/>
    <w:rsid w:val="00B51786"/>
    <w:rsid w:val="00B51826"/>
    <w:rsid w:val="00B524E3"/>
    <w:rsid w:val="00B528AF"/>
    <w:rsid w:val="00B530ED"/>
    <w:rsid w:val="00B53E46"/>
    <w:rsid w:val="00B54A70"/>
    <w:rsid w:val="00B54CE1"/>
    <w:rsid w:val="00B54EA6"/>
    <w:rsid w:val="00B54F2C"/>
    <w:rsid w:val="00B55050"/>
    <w:rsid w:val="00B5518B"/>
    <w:rsid w:val="00B556F2"/>
    <w:rsid w:val="00B5574A"/>
    <w:rsid w:val="00B557E0"/>
    <w:rsid w:val="00B55BD8"/>
    <w:rsid w:val="00B55D69"/>
    <w:rsid w:val="00B56964"/>
    <w:rsid w:val="00B56EF5"/>
    <w:rsid w:val="00B57322"/>
    <w:rsid w:val="00B57381"/>
    <w:rsid w:val="00B5752C"/>
    <w:rsid w:val="00B57774"/>
    <w:rsid w:val="00B57EBA"/>
    <w:rsid w:val="00B60578"/>
    <w:rsid w:val="00B609F4"/>
    <w:rsid w:val="00B615EB"/>
    <w:rsid w:val="00B61687"/>
    <w:rsid w:val="00B61D74"/>
    <w:rsid w:val="00B61E67"/>
    <w:rsid w:val="00B61FA7"/>
    <w:rsid w:val="00B61FD8"/>
    <w:rsid w:val="00B62A2C"/>
    <w:rsid w:val="00B62B36"/>
    <w:rsid w:val="00B62E34"/>
    <w:rsid w:val="00B63250"/>
    <w:rsid w:val="00B63713"/>
    <w:rsid w:val="00B639A0"/>
    <w:rsid w:val="00B63F15"/>
    <w:rsid w:val="00B6408C"/>
    <w:rsid w:val="00B647EB"/>
    <w:rsid w:val="00B6482C"/>
    <w:rsid w:val="00B64E5A"/>
    <w:rsid w:val="00B651D7"/>
    <w:rsid w:val="00B655F2"/>
    <w:rsid w:val="00B6574B"/>
    <w:rsid w:val="00B65B2D"/>
    <w:rsid w:val="00B65C89"/>
    <w:rsid w:val="00B674D4"/>
    <w:rsid w:val="00B67B08"/>
    <w:rsid w:val="00B701B9"/>
    <w:rsid w:val="00B70A17"/>
    <w:rsid w:val="00B70F08"/>
    <w:rsid w:val="00B71CF8"/>
    <w:rsid w:val="00B71EB5"/>
    <w:rsid w:val="00B720AD"/>
    <w:rsid w:val="00B72353"/>
    <w:rsid w:val="00B728D2"/>
    <w:rsid w:val="00B738C5"/>
    <w:rsid w:val="00B73E62"/>
    <w:rsid w:val="00B73FB7"/>
    <w:rsid w:val="00B74293"/>
    <w:rsid w:val="00B74381"/>
    <w:rsid w:val="00B745FD"/>
    <w:rsid w:val="00B74CCA"/>
    <w:rsid w:val="00B74D4D"/>
    <w:rsid w:val="00B75E26"/>
    <w:rsid w:val="00B75F45"/>
    <w:rsid w:val="00B761BF"/>
    <w:rsid w:val="00B76554"/>
    <w:rsid w:val="00B77211"/>
    <w:rsid w:val="00B77C45"/>
    <w:rsid w:val="00B77CFF"/>
    <w:rsid w:val="00B77E0E"/>
    <w:rsid w:val="00B77E9C"/>
    <w:rsid w:val="00B80700"/>
    <w:rsid w:val="00B807EC"/>
    <w:rsid w:val="00B809B4"/>
    <w:rsid w:val="00B819FA"/>
    <w:rsid w:val="00B81FC5"/>
    <w:rsid w:val="00B82281"/>
    <w:rsid w:val="00B8250C"/>
    <w:rsid w:val="00B827B4"/>
    <w:rsid w:val="00B82B43"/>
    <w:rsid w:val="00B82C29"/>
    <w:rsid w:val="00B831AB"/>
    <w:rsid w:val="00B835A1"/>
    <w:rsid w:val="00B83A20"/>
    <w:rsid w:val="00B84321"/>
    <w:rsid w:val="00B848A3"/>
    <w:rsid w:val="00B85105"/>
    <w:rsid w:val="00B85490"/>
    <w:rsid w:val="00B857EC"/>
    <w:rsid w:val="00B862D6"/>
    <w:rsid w:val="00B86A11"/>
    <w:rsid w:val="00B86E7E"/>
    <w:rsid w:val="00B87461"/>
    <w:rsid w:val="00B87C25"/>
    <w:rsid w:val="00B87E7F"/>
    <w:rsid w:val="00B87F3B"/>
    <w:rsid w:val="00B9059E"/>
    <w:rsid w:val="00B90729"/>
    <w:rsid w:val="00B91542"/>
    <w:rsid w:val="00B91965"/>
    <w:rsid w:val="00B91B7D"/>
    <w:rsid w:val="00B91D52"/>
    <w:rsid w:val="00B92A60"/>
    <w:rsid w:val="00B932E0"/>
    <w:rsid w:val="00B93A0F"/>
    <w:rsid w:val="00B94410"/>
    <w:rsid w:val="00B94817"/>
    <w:rsid w:val="00B948F8"/>
    <w:rsid w:val="00B94EBD"/>
    <w:rsid w:val="00B94FDA"/>
    <w:rsid w:val="00B95301"/>
    <w:rsid w:val="00B95486"/>
    <w:rsid w:val="00B95A46"/>
    <w:rsid w:val="00B95B99"/>
    <w:rsid w:val="00B96646"/>
    <w:rsid w:val="00B9679F"/>
    <w:rsid w:val="00B9692D"/>
    <w:rsid w:val="00B96F17"/>
    <w:rsid w:val="00B970D6"/>
    <w:rsid w:val="00B97901"/>
    <w:rsid w:val="00BA0590"/>
    <w:rsid w:val="00BA0B1C"/>
    <w:rsid w:val="00BA0FD4"/>
    <w:rsid w:val="00BA130B"/>
    <w:rsid w:val="00BA147E"/>
    <w:rsid w:val="00BA177F"/>
    <w:rsid w:val="00BA180D"/>
    <w:rsid w:val="00BA19CB"/>
    <w:rsid w:val="00BA1ADB"/>
    <w:rsid w:val="00BA1EA8"/>
    <w:rsid w:val="00BA24BF"/>
    <w:rsid w:val="00BA2910"/>
    <w:rsid w:val="00BA2B63"/>
    <w:rsid w:val="00BA30BF"/>
    <w:rsid w:val="00BA350E"/>
    <w:rsid w:val="00BA389F"/>
    <w:rsid w:val="00BA3D3B"/>
    <w:rsid w:val="00BA3E51"/>
    <w:rsid w:val="00BA4755"/>
    <w:rsid w:val="00BA4833"/>
    <w:rsid w:val="00BA50E0"/>
    <w:rsid w:val="00BA5184"/>
    <w:rsid w:val="00BA5202"/>
    <w:rsid w:val="00BA6381"/>
    <w:rsid w:val="00BA65A8"/>
    <w:rsid w:val="00BA66BF"/>
    <w:rsid w:val="00BA6B48"/>
    <w:rsid w:val="00BA73C7"/>
    <w:rsid w:val="00BA7A68"/>
    <w:rsid w:val="00BA7BC9"/>
    <w:rsid w:val="00BA7E0B"/>
    <w:rsid w:val="00BB0490"/>
    <w:rsid w:val="00BB062E"/>
    <w:rsid w:val="00BB0664"/>
    <w:rsid w:val="00BB0A68"/>
    <w:rsid w:val="00BB1208"/>
    <w:rsid w:val="00BB1648"/>
    <w:rsid w:val="00BB191B"/>
    <w:rsid w:val="00BB1DB5"/>
    <w:rsid w:val="00BB2E38"/>
    <w:rsid w:val="00BB335B"/>
    <w:rsid w:val="00BB3401"/>
    <w:rsid w:val="00BB3427"/>
    <w:rsid w:val="00BB395F"/>
    <w:rsid w:val="00BB3DFC"/>
    <w:rsid w:val="00BB3E44"/>
    <w:rsid w:val="00BB3EF6"/>
    <w:rsid w:val="00BB4630"/>
    <w:rsid w:val="00BB4B92"/>
    <w:rsid w:val="00BB4C1F"/>
    <w:rsid w:val="00BB56CD"/>
    <w:rsid w:val="00BB5943"/>
    <w:rsid w:val="00BB5D14"/>
    <w:rsid w:val="00BB6013"/>
    <w:rsid w:val="00BB61B7"/>
    <w:rsid w:val="00BB627B"/>
    <w:rsid w:val="00BB675B"/>
    <w:rsid w:val="00BB68A8"/>
    <w:rsid w:val="00BB6A74"/>
    <w:rsid w:val="00BB7251"/>
    <w:rsid w:val="00BB7304"/>
    <w:rsid w:val="00BB77B9"/>
    <w:rsid w:val="00BB78FA"/>
    <w:rsid w:val="00BB7AE9"/>
    <w:rsid w:val="00BB7DFC"/>
    <w:rsid w:val="00BB7ED9"/>
    <w:rsid w:val="00BC0528"/>
    <w:rsid w:val="00BC06DB"/>
    <w:rsid w:val="00BC13A6"/>
    <w:rsid w:val="00BC1418"/>
    <w:rsid w:val="00BC225F"/>
    <w:rsid w:val="00BC22D9"/>
    <w:rsid w:val="00BC241A"/>
    <w:rsid w:val="00BC2455"/>
    <w:rsid w:val="00BC2562"/>
    <w:rsid w:val="00BC2B16"/>
    <w:rsid w:val="00BC2C3E"/>
    <w:rsid w:val="00BC2CB0"/>
    <w:rsid w:val="00BC2E93"/>
    <w:rsid w:val="00BC3DD7"/>
    <w:rsid w:val="00BC40C7"/>
    <w:rsid w:val="00BC422C"/>
    <w:rsid w:val="00BC45E0"/>
    <w:rsid w:val="00BC513C"/>
    <w:rsid w:val="00BC56B7"/>
    <w:rsid w:val="00BC5E29"/>
    <w:rsid w:val="00BC60C0"/>
    <w:rsid w:val="00BC615A"/>
    <w:rsid w:val="00BC7940"/>
    <w:rsid w:val="00BC7A93"/>
    <w:rsid w:val="00BC7E6D"/>
    <w:rsid w:val="00BD0003"/>
    <w:rsid w:val="00BD02E5"/>
    <w:rsid w:val="00BD03D3"/>
    <w:rsid w:val="00BD0948"/>
    <w:rsid w:val="00BD0950"/>
    <w:rsid w:val="00BD0B1F"/>
    <w:rsid w:val="00BD0B3D"/>
    <w:rsid w:val="00BD0E80"/>
    <w:rsid w:val="00BD1129"/>
    <w:rsid w:val="00BD1878"/>
    <w:rsid w:val="00BD19A4"/>
    <w:rsid w:val="00BD1F4B"/>
    <w:rsid w:val="00BD209B"/>
    <w:rsid w:val="00BD2317"/>
    <w:rsid w:val="00BD2523"/>
    <w:rsid w:val="00BD2866"/>
    <w:rsid w:val="00BD356F"/>
    <w:rsid w:val="00BD3630"/>
    <w:rsid w:val="00BD36C8"/>
    <w:rsid w:val="00BD373F"/>
    <w:rsid w:val="00BD3937"/>
    <w:rsid w:val="00BD3D24"/>
    <w:rsid w:val="00BD3D5D"/>
    <w:rsid w:val="00BD42B9"/>
    <w:rsid w:val="00BD457E"/>
    <w:rsid w:val="00BD4C60"/>
    <w:rsid w:val="00BD5F34"/>
    <w:rsid w:val="00BD5F5E"/>
    <w:rsid w:val="00BD66D0"/>
    <w:rsid w:val="00BD6B6C"/>
    <w:rsid w:val="00BD6F9E"/>
    <w:rsid w:val="00BD7054"/>
    <w:rsid w:val="00BD773E"/>
    <w:rsid w:val="00BD7865"/>
    <w:rsid w:val="00BD7CEC"/>
    <w:rsid w:val="00BD7DB9"/>
    <w:rsid w:val="00BD7FE4"/>
    <w:rsid w:val="00BE03B1"/>
    <w:rsid w:val="00BE119A"/>
    <w:rsid w:val="00BE17B1"/>
    <w:rsid w:val="00BE18D5"/>
    <w:rsid w:val="00BE1E9B"/>
    <w:rsid w:val="00BE254D"/>
    <w:rsid w:val="00BE2F21"/>
    <w:rsid w:val="00BE2FDE"/>
    <w:rsid w:val="00BE30B0"/>
    <w:rsid w:val="00BE30B6"/>
    <w:rsid w:val="00BE3B04"/>
    <w:rsid w:val="00BE3D6A"/>
    <w:rsid w:val="00BE4231"/>
    <w:rsid w:val="00BE4283"/>
    <w:rsid w:val="00BE43FB"/>
    <w:rsid w:val="00BE47AC"/>
    <w:rsid w:val="00BE47E8"/>
    <w:rsid w:val="00BE4920"/>
    <w:rsid w:val="00BE49FC"/>
    <w:rsid w:val="00BE4DFD"/>
    <w:rsid w:val="00BE539B"/>
    <w:rsid w:val="00BE541B"/>
    <w:rsid w:val="00BE5B77"/>
    <w:rsid w:val="00BE5C15"/>
    <w:rsid w:val="00BE5D3F"/>
    <w:rsid w:val="00BE6171"/>
    <w:rsid w:val="00BE63D2"/>
    <w:rsid w:val="00BE6588"/>
    <w:rsid w:val="00BE6BFF"/>
    <w:rsid w:val="00BE6E0E"/>
    <w:rsid w:val="00BE7256"/>
    <w:rsid w:val="00BE74FE"/>
    <w:rsid w:val="00BE75FD"/>
    <w:rsid w:val="00BE781E"/>
    <w:rsid w:val="00BF0517"/>
    <w:rsid w:val="00BF0680"/>
    <w:rsid w:val="00BF06BD"/>
    <w:rsid w:val="00BF073A"/>
    <w:rsid w:val="00BF12C7"/>
    <w:rsid w:val="00BF1B2E"/>
    <w:rsid w:val="00BF1B3B"/>
    <w:rsid w:val="00BF1E4E"/>
    <w:rsid w:val="00BF1F8E"/>
    <w:rsid w:val="00BF2028"/>
    <w:rsid w:val="00BF25CE"/>
    <w:rsid w:val="00BF272A"/>
    <w:rsid w:val="00BF278D"/>
    <w:rsid w:val="00BF2A98"/>
    <w:rsid w:val="00BF2AC4"/>
    <w:rsid w:val="00BF2FA5"/>
    <w:rsid w:val="00BF3509"/>
    <w:rsid w:val="00BF3926"/>
    <w:rsid w:val="00BF4AB3"/>
    <w:rsid w:val="00BF4C5E"/>
    <w:rsid w:val="00BF5220"/>
    <w:rsid w:val="00BF5C9F"/>
    <w:rsid w:val="00BF5E0E"/>
    <w:rsid w:val="00BF6521"/>
    <w:rsid w:val="00BF67ED"/>
    <w:rsid w:val="00BF695C"/>
    <w:rsid w:val="00BF6FE9"/>
    <w:rsid w:val="00BF7211"/>
    <w:rsid w:val="00BF72A1"/>
    <w:rsid w:val="00BF751C"/>
    <w:rsid w:val="00BF7D22"/>
    <w:rsid w:val="00C0011A"/>
    <w:rsid w:val="00C004C5"/>
    <w:rsid w:val="00C0063C"/>
    <w:rsid w:val="00C007A1"/>
    <w:rsid w:val="00C00B77"/>
    <w:rsid w:val="00C00E85"/>
    <w:rsid w:val="00C012CE"/>
    <w:rsid w:val="00C01352"/>
    <w:rsid w:val="00C01699"/>
    <w:rsid w:val="00C02323"/>
    <w:rsid w:val="00C02331"/>
    <w:rsid w:val="00C02C5B"/>
    <w:rsid w:val="00C02C95"/>
    <w:rsid w:val="00C03C8F"/>
    <w:rsid w:val="00C04275"/>
    <w:rsid w:val="00C0435B"/>
    <w:rsid w:val="00C04A99"/>
    <w:rsid w:val="00C05493"/>
    <w:rsid w:val="00C05F68"/>
    <w:rsid w:val="00C0616F"/>
    <w:rsid w:val="00C06946"/>
    <w:rsid w:val="00C076A5"/>
    <w:rsid w:val="00C077DE"/>
    <w:rsid w:val="00C10D2A"/>
    <w:rsid w:val="00C110C3"/>
    <w:rsid w:val="00C111C5"/>
    <w:rsid w:val="00C1160D"/>
    <w:rsid w:val="00C11980"/>
    <w:rsid w:val="00C126E9"/>
    <w:rsid w:val="00C12BBB"/>
    <w:rsid w:val="00C1321E"/>
    <w:rsid w:val="00C13B25"/>
    <w:rsid w:val="00C13BE5"/>
    <w:rsid w:val="00C1426B"/>
    <w:rsid w:val="00C14409"/>
    <w:rsid w:val="00C15598"/>
    <w:rsid w:val="00C158DA"/>
    <w:rsid w:val="00C15B2C"/>
    <w:rsid w:val="00C15D4F"/>
    <w:rsid w:val="00C15E72"/>
    <w:rsid w:val="00C164A6"/>
    <w:rsid w:val="00C1799F"/>
    <w:rsid w:val="00C17AA3"/>
    <w:rsid w:val="00C17B12"/>
    <w:rsid w:val="00C17B28"/>
    <w:rsid w:val="00C2025A"/>
    <w:rsid w:val="00C2029A"/>
    <w:rsid w:val="00C2074E"/>
    <w:rsid w:val="00C207C2"/>
    <w:rsid w:val="00C208B4"/>
    <w:rsid w:val="00C20916"/>
    <w:rsid w:val="00C20A4D"/>
    <w:rsid w:val="00C20F5E"/>
    <w:rsid w:val="00C2115A"/>
    <w:rsid w:val="00C21201"/>
    <w:rsid w:val="00C21384"/>
    <w:rsid w:val="00C21E0F"/>
    <w:rsid w:val="00C2219D"/>
    <w:rsid w:val="00C221D6"/>
    <w:rsid w:val="00C22478"/>
    <w:rsid w:val="00C22547"/>
    <w:rsid w:val="00C226F4"/>
    <w:rsid w:val="00C22D43"/>
    <w:rsid w:val="00C22EB7"/>
    <w:rsid w:val="00C22ED2"/>
    <w:rsid w:val="00C2306E"/>
    <w:rsid w:val="00C2308F"/>
    <w:rsid w:val="00C23456"/>
    <w:rsid w:val="00C238A7"/>
    <w:rsid w:val="00C24149"/>
    <w:rsid w:val="00C24590"/>
    <w:rsid w:val="00C25326"/>
    <w:rsid w:val="00C2539B"/>
    <w:rsid w:val="00C258AF"/>
    <w:rsid w:val="00C25D7D"/>
    <w:rsid w:val="00C26C9B"/>
    <w:rsid w:val="00C26F00"/>
    <w:rsid w:val="00C2798D"/>
    <w:rsid w:val="00C27B42"/>
    <w:rsid w:val="00C27D4D"/>
    <w:rsid w:val="00C2DC51"/>
    <w:rsid w:val="00C301DF"/>
    <w:rsid w:val="00C30413"/>
    <w:rsid w:val="00C3051C"/>
    <w:rsid w:val="00C3071C"/>
    <w:rsid w:val="00C30905"/>
    <w:rsid w:val="00C30921"/>
    <w:rsid w:val="00C30F63"/>
    <w:rsid w:val="00C30F82"/>
    <w:rsid w:val="00C31034"/>
    <w:rsid w:val="00C322B6"/>
    <w:rsid w:val="00C32606"/>
    <w:rsid w:val="00C3274C"/>
    <w:rsid w:val="00C32750"/>
    <w:rsid w:val="00C32937"/>
    <w:rsid w:val="00C32DDB"/>
    <w:rsid w:val="00C32FBE"/>
    <w:rsid w:val="00C33DF5"/>
    <w:rsid w:val="00C33E41"/>
    <w:rsid w:val="00C34257"/>
    <w:rsid w:val="00C3483A"/>
    <w:rsid w:val="00C349D8"/>
    <w:rsid w:val="00C34B45"/>
    <w:rsid w:val="00C34F54"/>
    <w:rsid w:val="00C3524B"/>
    <w:rsid w:val="00C35C4D"/>
    <w:rsid w:val="00C36309"/>
    <w:rsid w:val="00C36D06"/>
    <w:rsid w:val="00C36D98"/>
    <w:rsid w:val="00C36EC4"/>
    <w:rsid w:val="00C3725C"/>
    <w:rsid w:val="00C37739"/>
    <w:rsid w:val="00C3773C"/>
    <w:rsid w:val="00C37A76"/>
    <w:rsid w:val="00C401A7"/>
    <w:rsid w:val="00C4033A"/>
    <w:rsid w:val="00C40766"/>
    <w:rsid w:val="00C41156"/>
    <w:rsid w:val="00C41990"/>
    <w:rsid w:val="00C41CDD"/>
    <w:rsid w:val="00C42945"/>
    <w:rsid w:val="00C42DB3"/>
    <w:rsid w:val="00C42DF1"/>
    <w:rsid w:val="00C4320D"/>
    <w:rsid w:val="00C4348D"/>
    <w:rsid w:val="00C434CA"/>
    <w:rsid w:val="00C43601"/>
    <w:rsid w:val="00C43A7E"/>
    <w:rsid w:val="00C43E93"/>
    <w:rsid w:val="00C44193"/>
    <w:rsid w:val="00C44267"/>
    <w:rsid w:val="00C446DE"/>
    <w:rsid w:val="00C44BDF"/>
    <w:rsid w:val="00C45D69"/>
    <w:rsid w:val="00C45D6F"/>
    <w:rsid w:val="00C45F68"/>
    <w:rsid w:val="00C461FA"/>
    <w:rsid w:val="00C467AE"/>
    <w:rsid w:val="00C46A93"/>
    <w:rsid w:val="00C470AA"/>
    <w:rsid w:val="00C471B0"/>
    <w:rsid w:val="00C471EC"/>
    <w:rsid w:val="00C4756F"/>
    <w:rsid w:val="00C47EE9"/>
    <w:rsid w:val="00C500D5"/>
    <w:rsid w:val="00C50C8B"/>
    <w:rsid w:val="00C50F02"/>
    <w:rsid w:val="00C512EC"/>
    <w:rsid w:val="00C514B5"/>
    <w:rsid w:val="00C514BF"/>
    <w:rsid w:val="00C51504"/>
    <w:rsid w:val="00C5186E"/>
    <w:rsid w:val="00C51BBC"/>
    <w:rsid w:val="00C5266E"/>
    <w:rsid w:val="00C5276D"/>
    <w:rsid w:val="00C52AD9"/>
    <w:rsid w:val="00C52F21"/>
    <w:rsid w:val="00C5305C"/>
    <w:rsid w:val="00C5312D"/>
    <w:rsid w:val="00C53C47"/>
    <w:rsid w:val="00C53D1E"/>
    <w:rsid w:val="00C54130"/>
    <w:rsid w:val="00C546B9"/>
    <w:rsid w:val="00C546F9"/>
    <w:rsid w:val="00C547D5"/>
    <w:rsid w:val="00C54FD9"/>
    <w:rsid w:val="00C55377"/>
    <w:rsid w:val="00C55A44"/>
    <w:rsid w:val="00C561AC"/>
    <w:rsid w:val="00C56409"/>
    <w:rsid w:val="00C567EA"/>
    <w:rsid w:val="00C56B29"/>
    <w:rsid w:val="00C574A3"/>
    <w:rsid w:val="00C5755A"/>
    <w:rsid w:val="00C57B16"/>
    <w:rsid w:val="00C57ECE"/>
    <w:rsid w:val="00C60000"/>
    <w:rsid w:val="00C601F1"/>
    <w:rsid w:val="00C60451"/>
    <w:rsid w:val="00C60691"/>
    <w:rsid w:val="00C617D2"/>
    <w:rsid w:val="00C61B48"/>
    <w:rsid w:val="00C620F5"/>
    <w:rsid w:val="00C623DB"/>
    <w:rsid w:val="00C62D2C"/>
    <w:rsid w:val="00C62E48"/>
    <w:rsid w:val="00C631EC"/>
    <w:rsid w:val="00C63383"/>
    <w:rsid w:val="00C635BB"/>
    <w:rsid w:val="00C636ED"/>
    <w:rsid w:val="00C63C2C"/>
    <w:rsid w:val="00C64647"/>
    <w:rsid w:val="00C64760"/>
    <w:rsid w:val="00C64AA3"/>
    <w:rsid w:val="00C64CB3"/>
    <w:rsid w:val="00C6642D"/>
    <w:rsid w:val="00C66655"/>
    <w:rsid w:val="00C66FF2"/>
    <w:rsid w:val="00C670C8"/>
    <w:rsid w:val="00C673EC"/>
    <w:rsid w:val="00C678BF"/>
    <w:rsid w:val="00C7020F"/>
    <w:rsid w:val="00C715EA"/>
    <w:rsid w:val="00C71C9F"/>
    <w:rsid w:val="00C72EFC"/>
    <w:rsid w:val="00C73268"/>
    <w:rsid w:val="00C73281"/>
    <w:rsid w:val="00C73543"/>
    <w:rsid w:val="00C74594"/>
    <w:rsid w:val="00C75844"/>
    <w:rsid w:val="00C75971"/>
    <w:rsid w:val="00C75E05"/>
    <w:rsid w:val="00C76183"/>
    <w:rsid w:val="00C762EA"/>
    <w:rsid w:val="00C765E6"/>
    <w:rsid w:val="00C76BD3"/>
    <w:rsid w:val="00C775AD"/>
    <w:rsid w:val="00C77737"/>
    <w:rsid w:val="00C77FC8"/>
    <w:rsid w:val="00C80D42"/>
    <w:rsid w:val="00C81367"/>
    <w:rsid w:val="00C817B9"/>
    <w:rsid w:val="00C81E56"/>
    <w:rsid w:val="00C81F23"/>
    <w:rsid w:val="00C82603"/>
    <w:rsid w:val="00C827D9"/>
    <w:rsid w:val="00C831C3"/>
    <w:rsid w:val="00C83C0E"/>
    <w:rsid w:val="00C83D35"/>
    <w:rsid w:val="00C8459F"/>
    <w:rsid w:val="00C85047"/>
    <w:rsid w:val="00C85354"/>
    <w:rsid w:val="00C855D6"/>
    <w:rsid w:val="00C857D8"/>
    <w:rsid w:val="00C86452"/>
    <w:rsid w:val="00C86530"/>
    <w:rsid w:val="00C8678C"/>
    <w:rsid w:val="00C8683E"/>
    <w:rsid w:val="00C86867"/>
    <w:rsid w:val="00C86AA4"/>
    <w:rsid w:val="00C870B1"/>
    <w:rsid w:val="00C87103"/>
    <w:rsid w:val="00C8710A"/>
    <w:rsid w:val="00C87CAF"/>
    <w:rsid w:val="00C900AD"/>
    <w:rsid w:val="00C90590"/>
    <w:rsid w:val="00C90612"/>
    <w:rsid w:val="00C906B7"/>
    <w:rsid w:val="00C90B26"/>
    <w:rsid w:val="00C90B71"/>
    <w:rsid w:val="00C90D29"/>
    <w:rsid w:val="00C90EAA"/>
    <w:rsid w:val="00C912A6"/>
    <w:rsid w:val="00C9215C"/>
    <w:rsid w:val="00C925FA"/>
    <w:rsid w:val="00C92695"/>
    <w:rsid w:val="00C92873"/>
    <w:rsid w:val="00C92D5D"/>
    <w:rsid w:val="00C92E24"/>
    <w:rsid w:val="00C93308"/>
    <w:rsid w:val="00C933F6"/>
    <w:rsid w:val="00C9350B"/>
    <w:rsid w:val="00C93813"/>
    <w:rsid w:val="00C9427A"/>
    <w:rsid w:val="00C944DA"/>
    <w:rsid w:val="00C9484A"/>
    <w:rsid w:val="00C94A05"/>
    <w:rsid w:val="00C94ADA"/>
    <w:rsid w:val="00C95B83"/>
    <w:rsid w:val="00C95E12"/>
    <w:rsid w:val="00C96004"/>
    <w:rsid w:val="00C96595"/>
    <w:rsid w:val="00C96B16"/>
    <w:rsid w:val="00C97317"/>
    <w:rsid w:val="00C97524"/>
    <w:rsid w:val="00C97E1E"/>
    <w:rsid w:val="00CA0218"/>
    <w:rsid w:val="00CA0487"/>
    <w:rsid w:val="00CA0B58"/>
    <w:rsid w:val="00CA1191"/>
    <w:rsid w:val="00CA168C"/>
    <w:rsid w:val="00CA22FC"/>
    <w:rsid w:val="00CA2582"/>
    <w:rsid w:val="00CA2597"/>
    <w:rsid w:val="00CA283E"/>
    <w:rsid w:val="00CA2F29"/>
    <w:rsid w:val="00CA336F"/>
    <w:rsid w:val="00CA35E1"/>
    <w:rsid w:val="00CA3B4F"/>
    <w:rsid w:val="00CA401C"/>
    <w:rsid w:val="00CA4625"/>
    <w:rsid w:val="00CA4917"/>
    <w:rsid w:val="00CA4B2B"/>
    <w:rsid w:val="00CA4F4A"/>
    <w:rsid w:val="00CA5A39"/>
    <w:rsid w:val="00CA5FD8"/>
    <w:rsid w:val="00CA61D7"/>
    <w:rsid w:val="00CA6545"/>
    <w:rsid w:val="00CA6642"/>
    <w:rsid w:val="00CA6C76"/>
    <w:rsid w:val="00CA75F7"/>
    <w:rsid w:val="00CA7665"/>
    <w:rsid w:val="00CA76DE"/>
    <w:rsid w:val="00CA76FB"/>
    <w:rsid w:val="00CA7A91"/>
    <w:rsid w:val="00CB0733"/>
    <w:rsid w:val="00CB1064"/>
    <w:rsid w:val="00CB1198"/>
    <w:rsid w:val="00CB15F9"/>
    <w:rsid w:val="00CB1851"/>
    <w:rsid w:val="00CB1A54"/>
    <w:rsid w:val="00CB1B97"/>
    <w:rsid w:val="00CB1FEF"/>
    <w:rsid w:val="00CB23B0"/>
    <w:rsid w:val="00CB26E3"/>
    <w:rsid w:val="00CB28E0"/>
    <w:rsid w:val="00CB2986"/>
    <w:rsid w:val="00CB2C64"/>
    <w:rsid w:val="00CB3275"/>
    <w:rsid w:val="00CB3682"/>
    <w:rsid w:val="00CB37E8"/>
    <w:rsid w:val="00CB3B35"/>
    <w:rsid w:val="00CB3C6D"/>
    <w:rsid w:val="00CB3F53"/>
    <w:rsid w:val="00CB4937"/>
    <w:rsid w:val="00CB4AE4"/>
    <w:rsid w:val="00CB4BAC"/>
    <w:rsid w:val="00CB5501"/>
    <w:rsid w:val="00CB5A7A"/>
    <w:rsid w:val="00CB63EB"/>
    <w:rsid w:val="00CB674D"/>
    <w:rsid w:val="00CB69E5"/>
    <w:rsid w:val="00CB6FA4"/>
    <w:rsid w:val="00CB70F7"/>
    <w:rsid w:val="00CB7BAD"/>
    <w:rsid w:val="00CC0111"/>
    <w:rsid w:val="00CC03AB"/>
    <w:rsid w:val="00CC0494"/>
    <w:rsid w:val="00CC09D5"/>
    <w:rsid w:val="00CC0B2D"/>
    <w:rsid w:val="00CC0CA6"/>
    <w:rsid w:val="00CC1641"/>
    <w:rsid w:val="00CC1BC2"/>
    <w:rsid w:val="00CC1E1E"/>
    <w:rsid w:val="00CC204C"/>
    <w:rsid w:val="00CC2791"/>
    <w:rsid w:val="00CC2DE7"/>
    <w:rsid w:val="00CC3155"/>
    <w:rsid w:val="00CC34EF"/>
    <w:rsid w:val="00CC4663"/>
    <w:rsid w:val="00CC4B02"/>
    <w:rsid w:val="00CC4EAD"/>
    <w:rsid w:val="00CC57BB"/>
    <w:rsid w:val="00CC5E9D"/>
    <w:rsid w:val="00CC71AD"/>
    <w:rsid w:val="00CC7F30"/>
    <w:rsid w:val="00CD073C"/>
    <w:rsid w:val="00CD0B32"/>
    <w:rsid w:val="00CD0F96"/>
    <w:rsid w:val="00CD149A"/>
    <w:rsid w:val="00CD14B7"/>
    <w:rsid w:val="00CD1D1F"/>
    <w:rsid w:val="00CD2D0A"/>
    <w:rsid w:val="00CD4218"/>
    <w:rsid w:val="00CD429E"/>
    <w:rsid w:val="00CD43E3"/>
    <w:rsid w:val="00CD4FF1"/>
    <w:rsid w:val="00CD52F2"/>
    <w:rsid w:val="00CD53DC"/>
    <w:rsid w:val="00CD58A8"/>
    <w:rsid w:val="00CD58DF"/>
    <w:rsid w:val="00CD5ABD"/>
    <w:rsid w:val="00CD637D"/>
    <w:rsid w:val="00CD6EBF"/>
    <w:rsid w:val="00CD6EF5"/>
    <w:rsid w:val="00CE0424"/>
    <w:rsid w:val="00CE0468"/>
    <w:rsid w:val="00CE0843"/>
    <w:rsid w:val="00CE0BAA"/>
    <w:rsid w:val="00CE0C2A"/>
    <w:rsid w:val="00CE145E"/>
    <w:rsid w:val="00CE177E"/>
    <w:rsid w:val="00CE181C"/>
    <w:rsid w:val="00CE37AB"/>
    <w:rsid w:val="00CE38D2"/>
    <w:rsid w:val="00CE3B72"/>
    <w:rsid w:val="00CE3DF8"/>
    <w:rsid w:val="00CE417D"/>
    <w:rsid w:val="00CE48E8"/>
    <w:rsid w:val="00CE582C"/>
    <w:rsid w:val="00CE63D5"/>
    <w:rsid w:val="00CE64D7"/>
    <w:rsid w:val="00CE6CC6"/>
    <w:rsid w:val="00CE7212"/>
    <w:rsid w:val="00CE765C"/>
    <w:rsid w:val="00CE783A"/>
    <w:rsid w:val="00CE7BAE"/>
    <w:rsid w:val="00CE7FE5"/>
    <w:rsid w:val="00CF030E"/>
    <w:rsid w:val="00CF0355"/>
    <w:rsid w:val="00CF0462"/>
    <w:rsid w:val="00CF0ED3"/>
    <w:rsid w:val="00CF0EFE"/>
    <w:rsid w:val="00CF1B58"/>
    <w:rsid w:val="00CF2131"/>
    <w:rsid w:val="00CF24DB"/>
    <w:rsid w:val="00CF283A"/>
    <w:rsid w:val="00CF3137"/>
    <w:rsid w:val="00CF33AA"/>
    <w:rsid w:val="00CF345B"/>
    <w:rsid w:val="00CF3853"/>
    <w:rsid w:val="00CF3BA6"/>
    <w:rsid w:val="00CF3EAE"/>
    <w:rsid w:val="00CF4F92"/>
    <w:rsid w:val="00CF5118"/>
    <w:rsid w:val="00CF536D"/>
    <w:rsid w:val="00CF61FE"/>
    <w:rsid w:val="00CF6393"/>
    <w:rsid w:val="00CF670D"/>
    <w:rsid w:val="00CF7833"/>
    <w:rsid w:val="00CF7F60"/>
    <w:rsid w:val="00D000E3"/>
    <w:rsid w:val="00D0014F"/>
    <w:rsid w:val="00D003F4"/>
    <w:rsid w:val="00D00F2F"/>
    <w:rsid w:val="00D01232"/>
    <w:rsid w:val="00D01851"/>
    <w:rsid w:val="00D01DD8"/>
    <w:rsid w:val="00D01E40"/>
    <w:rsid w:val="00D02013"/>
    <w:rsid w:val="00D0253C"/>
    <w:rsid w:val="00D02B3F"/>
    <w:rsid w:val="00D03642"/>
    <w:rsid w:val="00D03799"/>
    <w:rsid w:val="00D037BA"/>
    <w:rsid w:val="00D0382E"/>
    <w:rsid w:val="00D03E44"/>
    <w:rsid w:val="00D0488B"/>
    <w:rsid w:val="00D04939"/>
    <w:rsid w:val="00D04A82"/>
    <w:rsid w:val="00D053C7"/>
    <w:rsid w:val="00D0585A"/>
    <w:rsid w:val="00D05CB9"/>
    <w:rsid w:val="00D062E2"/>
    <w:rsid w:val="00D0689C"/>
    <w:rsid w:val="00D06E00"/>
    <w:rsid w:val="00D06E6A"/>
    <w:rsid w:val="00D074CD"/>
    <w:rsid w:val="00D076CF"/>
    <w:rsid w:val="00D07BFE"/>
    <w:rsid w:val="00D07CE5"/>
    <w:rsid w:val="00D10017"/>
    <w:rsid w:val="00D10198"/>
    <w:rsid w:val="00D10386"/>
    <w:rsid w:val="00D10483"/>
    <w:rsid w:val="00D1064B"/>
    <w:rsid w:val="00D107B0"/>
    <w:rsid w:val="00D107CA"/>
    <w:rsid w:val="00D10984"/>
    <w:rsid w:val="00D114FF"/>
    <w:rsid w:val="00D11A2B"/>
    <w:rsid w:val="00D11C00"/>
    <w:rsid w:val="00D11C6C"/>
    <w:rsid w:val="00D1222A"/>
    <w:rsid w:val="00D12641"/>
    <w:rsid w:val="00D12A04"/>
    <w:rsid w:val="00D12DE9"/>
    <w:rsid w:val="00D1304A"/>
    <w:rsid w:val="00D1315D"/>
    <w:rsid w:val="00D13668"/>
    <w:rsid w:val="00D137A9"/>
    <w:rsid w:val="00D13CC7"/>
    <w:rsid w:val="00D14016"/>
    <w:rsid w:val="00D1409D"/>
    <w:rsid w:val="00D141DA"/>
    <w:rsid w:val="00D14365"/>
    <w:rsid w:val="00D1449C"/>
    <w:rsid w:val="00D149CA"/>
    <w:rsid w:val="00D14BA3"/>
    <w:rsid w:val="00D151BE"/>
    <w:rsid w:val="00D15809"/>
    <w:rsid w:val="00D15962"/>
    <w:rsid w:val="00D15B72"/>
    <w:rsid w:val="00D15C55"/>
    <w:rsid w:val="00D163A2"/>
    <w:rsid w:val="00D169A2"/>
    <w:rsid w:val="00D16AB3"/>
    <w:rsid w:val="00D16DA6"/>
    <w:rsid w:val="00D170B2"/>
    <w:rsid w:val="00D17724"/>
    <w:rsid w:val="00D17CC4"/>
    <w:rsid w:val="00D20146"/>
    <w:rsid w:val="00D20205"/>
    <w:rsid w:val="00D205B4"/>
    <w:rsid w:val="00D21131"/>
    <w:rsid w:val="00D21BEC"/>
    <w:rsid w:val="00D21CB8"/>
    <w:rsid w:val="00D21CF0"/>
    <w:rsid w:val="00D21CF2"/>
    <w:rsid w:val="00D21DA9"/>
    <w:rsid w:val="00D223BA"/>
    <w:rsid w:val="00D22586"/>
    <w:rsid w:val="00D2279B"/>
    <w:rsid w:val="00D227CE"/>
    <w:rsid w:val="00D232F0"/>
    <w:rsid w:val="00D236C2"/>
    <w:rsid w:val="00D23C24"/>
    <w:rsid w:val="00D23C99"/>
    <w:rsid w:val="00D24402"/>
    <w:rsid w:val="00D2488A"/>
    <w:rsid w:val="00D258DA"/>
    <w:rsid w:val="00D2639D"/>
    <w:rsid w:val="00D26469"/>
    <w:rsid w:val="00D26D7C"/>
    <w:rsid w:val="00D275E1"/>
    <w:rsid w:val="00D27BCD"/>
    <w:rsid w:val="00D27E27"/>
    <w:rsid w:val="00D30117"/>
    <w:rsid w:val="00D303A3"/>
    <w:rsid w:val="00D304A6"/>
    <w:rsid w:val="00D305AE"/>
    <w:rsid w:val="00D30732"/>
    <w:rsid w:val="00D30EDB"/>
    <w:rsid w:val="00D31B3F"/>
    <w:rsid w:val="00D3224F"/>
    <w:rsid w:val="00D3227E"/>
    <w:rsid w:val="00D327BD"/>
    <w:rsid w:val="00D32B22"/>
    <w:rsid w:val="00D32C17"/>
    <w:rsid w:val="00D3356F"/>
    <w:rsid w:val="00D33593"/>
    <w:rsid w:val="00D336C6"/>
    <w:rsid w:val="00D338FA"/>
    <w:rsid w:val="00D339C5"/>
    <w:rsid w:val="00D33A35"/>
    <w:rsid w:val="00D33EF2"/>
    <w:rsid w:val="00D33F89"/>
    <w:rsid w:val="00D34876"/>
    <w:rsid w:val="00D34D02"/>
    <w:rsid w:val="00D34DC9"/>
    <w:rsid w:val="00D3555C"/>
    <w:rsid w:val="00D35E9C"/>
    <w:rsid w:val="00D36409"/>
    <w:rsid w:val="00D36D75"/>
    <w:rsid w:val="00D36EE9"/>
    <w:rsid w:val="00D3722E"/>
    <w:rsid w:val="00D3758D"/>
    <w:rsid w:val="00D37875"/>
    <w:rsid w:val="00D37B04"/>
    <w:rsid w:val="00D37E08"/>
    <w:rsid w:val="00D4048E"/>
    <w:rsid w:val="00D406CB"/>
    <w:rsid w:val="00D409BB"/>
    <w:rsid w:val="00D41B4E"/>
    <w:rsid w:val="00D41FAB"/>
    <w:rsid w:val="00D42309"/>
    <w:rsid w:val="00D42A13"/>
    <w:rsid w:val="00D42AA3"/>
    <w:rsid w:val="00D4359D"/>
    <w:rsid w:val="00D43780"/>
    <w:rsid w:val="00D438E3"/>
    <w:rsid w:val="00D439FB"/>
    <w:rsid w:val="00D43EE9"/>
    <w:rsid w:val="00D44286"/>
    <w:rsid w:val="00D44739"/>
    <w:rsid w:val="00D449FF"/>
    <w:rsid w:val="00D46728"/>
    <w:rsid w:val="00D469C8"/>
    <w:rsid w:val="00D46CF9"/>
    <w:rsid w:val="00D46FE1"/>
    <w:rsid w:val="00D47591"/>
    <w:rsid w:val="00D475A4"/>
    <w:rsid w:val="00D47617"/>
    <w:rsid w:val="00D47698"/>
    <w:rsid w:val="00D477E4"/>
    <w:rsid w:val="00D47FC4"/>
    <w:rsid w:val="00D50640"/>
    <w:rsid w:val="00D50756"/>
    <w:rsid w:val="00D50760"/>
    <w:rsid w:val="00D50840"/>
    <w:rsid w:val="00D5087D"/>
    <w:rsid w:val="00D50BE9"/>
    <w:rsid w:val="00D51683"/>
    <w:rsid w:val="00D51809"/>
    <w:rsid w:val="00D519F2"/>
    <w:rsid w:val="00D51A74"/>
    <w:rsid w:val="00D51B6D"/>
    <w:rsid w:val="00D51FBB"/>
    <w:rsid w:val="00D524F2"/>
    <w:rsid w:val="00D52A4C"/>
    <w:rsid w:val="00D52B69"/>
    <w:rsid w:val="00D52F6F"/>
    <w:rsid w:val="00D538D1"/>
    <w:rsid w:val="00D53A80"/>
    <w:rsid w:val="00D53CFC"/>
    <w:rsid w:val="00D5427E"/>
    <w:rsid w:val="00D545A2"/>
    <w:rsid w:val="00D54B22"/>
    <w:rsid w:val="00D54ED8"/>
    <w:rsid w:val="00D55107"/>
    <w:rsid w:val="00D55233"/>
    <w:rsid w:val="00D5584D"/>
    <w:rsid w:val="00D55C68"/>
    <w:rsid w:val="00D566EB"/>
    <w:rsid w:val="00D56B42"/>
    <w:rsid w:val="00D56EE5"/>
    <w:rsid w:val="00D57568"/>
    <w:rsid w:val="00D57BBF"/>
    <w:rsid w:val="00D57C82"/>
    <w:rsid w:val="00D60200"/>
    <w:rsid w:val="00D60452"/>
    <w:rsid w:val="00D607B5"/>
    <w:rsid w:val="00D60947"/>
    <w:rsid w:val="00D60B8C"/>
    <w:rsid w:val="00D61600"/>
    <w:rsid w:val="00D61632"/>
    <w:rsid w:val="00D6166C"/>
    <w:rsid w:val="00D6167D"/>
    <w:rsid w:val="00D61A4A"/>
    <w:rsid w:val="00D61C15"/>
    <w:rsid w:val="00D6211B"/>
    <w:rsid w:val="00D62652"/>
    <w:rsid w:val="00D62CC6"/>
    <w:rsid w:val="00D62DE8"/>
    <w:rsid w:val="00D634EB"/>
    <w:rsid w:val="00D63696"/>
    <w:rsid w:val="00D638D0"/>
    <w:rsid w:val="00D63D03"/>
    <w:rsid w:val="00D6400E"/>
    <w:rsid w:val="00D64135"/>
    <w:rsid w:val="00D6467C"/>
    <w:rsid w:val="00D647B9"/>
    <w:rsid w:val="00D64B43"/>
    <w:rsid w:val="00D64F45"/>
    <w:rsid w:val="00D650B4"/>
    <w:rsid w:val="00D6559D"/>
    <w:rsid w:val="00D65C49"/>
    <w:rsid w:val="00D66062"/>
    <w:rsid w:val="00D665D1"/>
    <w:rsid w:val="00D666BB"/>
    <w:rsid w:val="00D668FC"/>
    <w:rsid w:val="00D66A10"/>
    <w:rsid w:val="00D66A2E"/>
    <w:rsid w:val="00D66A85"/>
    <w:rsid w:val="00D66F65"/>
    <w:rsid w:val="00D673B4"/>
    <w:rsid w:val="00D677E5"/>
    <w:rsid w:val="00D678D9"/>
    <w:rsid w:val="00D67A3D"/>
    <w:rsid w:val="00D67BC8"/>
    <w:rsid w:val="00D67CD7"/>
    <w:rsid w:val="00D67D30"/>
    <w:rsid w:val="00D67FD9"/>
    <w:rsid w:val="00D7072D"/>
    <w:rsid w:val="00D70EF7"/>
    <w:rsid w:val="00D71BA3"/>
    <w:rsid w:val="00D71D49"/>
    <w:rsid w:val="00D722D2"/>
    <w:rsid w:val="00D72479"/>
    <w:rsid w:val="00D727FF"/>
    <w:rsid w:val="00D72EFC"/>
    <w:rsid w:val="00D73047"/>
    <w:rsid w:val="00D73CF9"/>
    <w:rsid w:val="00D73FEA"/>
    <w:rsid w:val="00D7402D"/>
    <w:rsid w:val="00D741C4"/>
    <w:rsid w:val="00D74228"/>
    <w:rsid w:val="00D74530"/>
    <w:rsid w:val="00D74775"/>
    <w:rsid w:val="00D748AA"/>
    <w:rsid w:val="00D74A5A"/>
    <w:rsid w:val="00D74B4F"/>
    <w:rsid w:val="00D751C4"/>
    <w:rsid w:val="00D75280"/>
    <w:rsid w:val="00D75F2C"/>
    <w:rsid w:val="00D75FA2"/>
    <w:rsid w:val="00D7600B"/>
    <w:rsid w:val="00D76238"/>
    <w:rsid w:val="00D7626F"/>
    <w:rsid w:val="00D76302"/>
    <w:rsid w:val="00D76880"/>
    <w:rsid w:val="00D76EBF"/>
    <w:rsid w:val="00D773CD"/>
    <w:rsid w:val="00D779AD"/>
    <w:rsid w:val="00D77DDE"/>
    <w:rsid w:val="00D8013B"/>
    <w:rsid w:val="00D801C2"/>
    <w:rsid w:val="00D80935"/>
    <w:rsid w:val="00D809D4"/>
    <w:rsid w:val="00D8174F"/>
    <w:rsid w:val="00D81794"/>
    <w:rsid w:val="00D81BE8"/>
    <w:rsid w:val="00D81DC1"/>
    <w:rsid w:val="00D825C4"/>
    <w:rsid w:val="00D825EA"/>
    <w:rsid w:val="00D82738"/>
    <w:rsid w:val="00D82CB2"/>
    <w:rsid w:val="00D8362E"/>
    <w:rsid w:val="00D8363C"/>
    <w:rsid w:val="00D839DE"/>
    <w:rsid w:val="00D83E50"/>
    <w:rsid w:val="00D84582"/>
    <w:rsid w:val="00D84DA9"/>
    <w:rsid w:val="00D84FCE"/>
    <w:rsid w:val="00D85098"/>
    <w:rsid w:val="00D8531B"/>
    <w:rsid w:val="00D85555"/>
    <w:rsid w:val="00D85973"/>
    <w:rsid w:val="00D85BA9"/>
    <w:rsid w:val="00D85D12"/>
    <w:rsid w:val="00D86A1A"/>
    <w:rsid w:val="00D86D29"/>
    <w:rsid w:val="00D86E6C"/>
    <w:rsid w:val="00D86F39"/>
    <w:rsid w:val="00D87264"/>
    <w:rsid w:val="00D87297"/>
    <w:rsid w:val="00D872E1"/>
    <w:rsid w:val="00D877FA"/>
    <w:rsid w:val="00D87815"/>
    <w:rsid w:val="00D908C7"/>
    <w:rsid w:val="00D9126B"/>
    <w:rsid w:val="00D91313"/>
    <w:rsid w:val="00D91E3F"/>
    <w:rsid w:val="00D925DE"/>
    <w:rsid w:val="00D927DE"/>
    <w:rsid w:val="00D92E7F"/>
    <w:rsid w:val="00D9351C"/>
    <w:rsid w:val="00D93A8D"/>
    <w:rsid w:val="00D9484C"/>
    <w:rsid w:val="00D95ABA"/>
    <w:rsid w:val="00D95EC1"/>
    <w:rsid w:val="00D95F54"/>
    <w:rsid w:val="00D96118"/>
    <w:rsid w:val="00D963FE"/>
    <w:rsid w:val="00D9739B"/>
    <w:rsid w:val="00D973E0"/>
    <w:rsid w:val="00D97A7A"/>
    <w:rsid w:val="00D97C45"/>
    <w:rsid w:val="00DA0000"/>
    <w:rsid w:val="00DA0195"/>
    <w:rsid w:val="00DA04C7"/>
    <w:rsid w:val="00DA07F7"/>
    <w:rsid w:val="00DA08B0"/>
    <w:rsid w:val="00DA0F90"/>
    <w:rsid w:val="00DA208C"/>
    <w:rsid w:val="00DA21A6"/>
    <w:rsid w:val="00DA2C99"/>
    <w:rsid w:val="00DA3989"/>
    <w:rsid w:val="00DA48B0"/>
    <w:rsid w:val="00DA49EF"/>
    <w:rsid w:val="00DA4C71"/>
    <w:rsid w:val="00DA5382"/>
    <w:rsid w:val="00DA5A32"/>
    <w:rsid w:val="00DA5B02"/>
    <w:rsid w:val="00DA5DCD"/>
    <w:rsid w:val="00DA68F8"/>
    <w:rsid w:val="00DA69BB"/>
    <w:rsid w:val="00DA7328"/>
    <w:rsid w:val="00DA7651"/>
    <w:rsid w:val="00DA7726"/>
    <w:rsid w:val="00DA7819"/>
    <w:rsid w:val="00DB04C3"/>
    <w:rsid w:val="00DB04C6"/>
    <w:rsid w:val="00DB08DF"/>
    <w:rsid w:val="00DB0FF0"/>
    <w:rsid w:val="00DB1BCD"/>
    <w:rsid w:val="00DB2176"/>
    <w:rsid w:val="00DB254E"/>
    <w:rsid w:val="00DB26AB"/>
    <w:rsid w:val="00DB2A67"/>
    <w:rsid w:val="00DB2F09"/>
    <w:rsid w:val="00DB3315"/>
    <w:rsid w:val="00DB3589"/>
    <w:rsid w:val="00DB36AE"/>
    <w:rsid w:val="00DB4131"/>
    <w:rsid w:val="00DB43BE"/>
    <w:rsid w:val="00DB488F"/>
    <w:rsid w:val="00DB4B21"/>
    <w:rsid w:val="00DB4D35"/>
    <w:rsid w:val="00DB4E49"/>
    <w:rsid w:val="00DB51B2"/>
    <w:rsid w:val="00DB54BB"/>
    <w:rsid w:val="00DB571A"/>
    <w:rsid w:val="00DB5E6D"/>
    <w:rsid w:val="00DB6B52"/>
    <w:rsid w:val="00DB74B9"/>
    <w:rsid w:val="00DB7EF3"/>
    <w:rsid w:val="00DC0D26"/>
    <w:rsid w:val="00DC132C"/>
    <w:rsid w:val="00DC1D4B"/>
    <w:rsid w:val="00DC1D79"/>
    <w:rsid w:val="00DC2360"/>
    <w:rsid w:val="00DC279D"/>
    <w:rsid w:val="00DC29F5"/>
    <w:rsid w:val="00DC2A36"/>
    <w:rsid w:val="00DC2B2D"/>
    <w:rsid w:val="00DC30A4"/>
    <w:rsid w:val="00DC30A8"/>
    <w:rsid w:val="00DC34F0"/>
    <w:rsid w:val="00DC4326"/>
    <w:rsid w:val="00DC45E2"/>
    <w:rsid w:val="00DC4D91"/>
    <w:rsid w:val="00DC4E6A"/>
    <w:rsid w:val="00DC4EC7"/>
    <w:rsid w:val="00DC5414"/>
    <w:rsid w:val="00DC58E0"/>
    <w:rsid w:val="00DC58F4"/>
    <w:rsid w:val="00DC5F6A"/>
    <w:rsid w:val="00DC636F"/>
    <w:rsid w:val="00DC7663"/>
    <w:rsid w:val="00DD03A3"/>
    <w:rsid w:val="00DD08A3"/>
    <w:rsid w:val="00DD0E1B"/>
    <w:rsid w:val="00DD17AA"/>
    <w:rsid w:val="00DD1AFD"/>
    <w:rsid w:val="00DD1B6D"/>
    <w:rsid w:val="00DD2056"/>
    <w:rsid w:val="00DD20CE"/>
    <w:rsid w:val="00DD218C"/>
    <w:rsid w:val="00DD23B6"/>
    <w:rsid w:val="00DD2502"/>
    <w:rsid w:val="00DD2C75"/>
    <w:rsid w:val="00DD2C9B"/>
    <w:rsid w:val="00DD2D3B"/>
    <w:rsid w:val="00DD2D8B"/>
    <w:rsid w:val="00DD2EC2"/>
    <w:rsid w:val="00DD3C3D"/>
    <w:rsid w:val="00DD4918"/>
    <w:rsid w:val="00DD4A83"/>
    <w:rsid w:val="00DD5076"/>
    <w:rsid w:val="00DD5269"/>
    <w:rsid w:val="00DD5803"/>
    <w:rsid w:val="00DD6084"/>
    <w:rsid w:val="00DD6737"/>
    <w:rsid w:val="00DD6AC2"/>
    <w:rsid w:val="00DD6B0D"/>
    <w:rsid w:val="00DD6EBD"/>
    <w:rsid w:val="00DD6F11"/>
    <w:rsid w:val="00DD6FC0"/>
    <w:rsid w:val="00DD7663"/>
    <w:rsid w:val="00DD7D64"/>
    <w:rsid w:val="00DE005C"/>
    <w:rsid w:val="00DE0193"/>
    <w:rsid w:val="00DE0663"/>
    <w:rsid w:val="00DE0AAF"/>
    <w:rsid w:val="00DE1744"/>
    <w:rsid w:val="00DE1AD9"/>
    <w:rsid w:val="00DE1B75"/>
    <w:rsid w:val="00DE2064"/>
    <w:rsid w:val="00DE2145"/>
    <w:rsid w:val="00DE2880"/>
    <w:rsid w:val="00DE2962"/>
    <w:rsid w:val="00DE2CA4"/>
    <w:rsid w:val="00DE2CCA"/>
    <w:rsid w:val="00DE35C7"/>
    <w:rsid w:val="00DE3675"/>
    <w:rsid w:val="00DE3B66"/>
    <w:rsid w:val="00DE3C1E"/>
    <w:rsid w:val="00DE46C8"/>
    <w:rsid w:val="00DE4877"/>
    <w:rsid w:val="00DE4A37"/>
    <w:rsid w:val="00DE52B6"/>
    <w:rsid w:val="00DE548B"/>
    <w:rsid w:val="00DE571F"/>
    <w:rsid w:val="00DE6630"/>
    <w:rsid w:val="00DE66E2"/>
    <w:rsid w:val="00DE6DD1"/>
    <w:rsid w:val="00DE6E6E"/>
    <w:rsid w:val="00DE71F4"/>
    <w:rsid w:val="00DE7F92"/>
    <w:rsid w:val="00DF0305"/>
    <w:rsid w:val="00DF0EC0"/>
    <w:rsid w:val="00DF1878"/>
    <w:rsid w:val="00DF1EDE"/>
    <w:rsid w:val="00DF2358"/>
    <w:rsid w:val="00DF2745"/>
    <w:rsid w:val="00DF279A"/>
    <w:rsid w:val="00DF287F"/>
    <w:rsid w:val="00DF3360"/>
    <w:rsid w:val="00DF3425"/>
    <w:rsid w:val="00DF370A"/>
    <w:rsid w:val="00DF3E03"/>
    <w:rsid w:val="00DF4395"/>
    <w:rsid w:val="00DF4FEC"/>
    <w:rsid w:val="00DF5708"/>
    <w:rsid w:val="00DF5775"/>
    <w:rsid w:val="00DF5AF6"/>
    <w:rsid w:val="00DF5B32"/>
    <w:rsid w:val="00DF5DE0"/>
    <w:rsid w:val="00DF617C"/>
    <w:rsid w:val="00DF6942"/>
    <w:rsid w:val="00DF7586"/>
    <w:rsid w:val="00DF75DB"/>
    <w:rsid w:val="00DF7901"/>
    <w:rsid w:val="00DF7D66"/>
    <w:rsid w:val="00E004A0"/>
    <w:rsid w:val="00E007D1"/>
    <w:rsid w:val="00E00B38"/>
    <w:rsid w:val="00E00C5E"/>
    <w:rsid w:val="00E00D19"/>
    <w:rsid w:val="00E0178A"/>
    <w:rsid w:val="00E01807"/>
    <w:rsid w:val="00E02021"/>
    <w:rsid w:val="00E02818"/>
    <w:rsid w:val="00E02A6A"/>
    <w:rsid w:val="00E030AC"/>
    <w:rsid w:val="00E03B11"/>
    <w:rsid w:val="00E03F01"/>
    <w:rsid w:val="00E03FE1"/>
    <w:rsid w:val="00E0439A"/>
    <w:rsid w:val="00E046C9"/>
    <w:rsid w:val="00E052C4"/>
    <w:rsid w:val="00E056BC"/>
    <w:rsid w:val="00E0617E"/>
    <w:rsid w:val="00E064DC"/>
    <w:rsid w:val="00E0664F"/>
    <w:rsid w:val="00E0684E"/>
    <w:rsid w:val="00E06BBD"/>
    <w:rsid w:val="00E06E94"/>
    <w:rsid w:val="00E0709A"/>
    <w:rsid w:val="00E0741F"/>
    <w:rsid w:val="00E0749F"/>
    <w:rsid w:val="00E07E8F"/>
    <w:rsid w:val="00E1052C"/>
    <w:rsid w:val="00E10D4B"/>
    <w:rsid w:val="00E115D9"/>
    <w:rsid w:val="00E11A3B"/>
    <w:rsid w:val="00E124E5"/>
    <w:rsid w:val="00E1255D"/>
    <w:rsid w:val="00E1260B"/>
    <w:rsid w:val="00E1276A"/>
    <w:rsid w:val="00E129D6"/>
    <w:rsid w:val="00E12AE6"/>
    <w:rsid w:val="00E13F3B"/>
    <w:rsid w:val="00E15705"/>
    <w:rsid w:val="00E15AF3"/>
    <w:rsid w:val="00E15E23"/>
    <w:rsid w:val="00E15FAF"/>
    <w:rsid w:val="00E1688D"/>
    <w:rsid w:val="00E16975"/>
    <w:rsid w:val="00E16A11"/>
    <w:rsid w:val="00E16F62"/>
    <w:rsid w:val="00E16FF8"/>
    <w:rsid w:val="00E175A8"/>
    <w:rsid w:val="00E17802"/>
    <w:rsid w:val="00E17E25"/>
    <w:rsid w:val="00E20135"/>
    <w:rsid w:val="00E2045A"/>
    <w:rsid w:val="00E20473"/>
    <w:rsid w:val="00E20849"/>
    <w:rsid w:val="00E20BD3"/>
    <w:rsid w:val="00E214C9"/>
    <w:rsid w:val="00E214EF"/>
    <w:rsid w:val="00E216F2"/>
    <w:rsid w:val="00E21862"/>
    <w:rsid w:val="00E21A7D"/>
    <w:rsid w:val="00E224FC"/>
    <w:rsid w:val="00E225D1"/>
    <w:rsid w:val="00E22915"/>
    <w:rsid w:val="00E22BDF"/>
    <w:rsid w:val="00E23769"/>
    <w:rsid w:val="00E23AE1"/>
    <w:rsid w:val="00E23BB2"/>
    <w:rsid w:val="00E23D90"/>
    <w:rsid w:val="00E23ECE"/>
    <w:rsid w:val="00E23FAA"/>
    <w:rsid w:val="00E242DF"/>
    <w:rsid w:val="00E2441B"/>
    <w:rsid w:val="00E2459B"/>
    <w:rsid w:val="00E24D10"/>
    <w:rsid w:val="00E24E87"/>
    <w:rsid w:val="00E251CE"/>
    <w:rsid w:val="00E26043"/>
    <w:rsid w:val="00E26186"/>
    <w:rsid w:val="00E26419"/>
    <w:rsid w:val="00E265D9"/>
    <w:rsid w:val="00E26664"/>
    <w:rsid w:val="00E26D2E"/>
    <w:rsid w:val="00E27031"/>
    <w:rsid w:val="00E271AF"/>
    <w:rsid w:val="00E27597"/>
    <w:rsid w:val="00E2793D"/>
    <w:rsid w:val="00E279E7"/>
    <w:rsid w:val="00E3068B"/>
    <w:rsid w:val="00E3099F"/>
    <w:rsid w:val="00E30BCF"/>
    <w:rsid w:val="00E31795"/>
    <w:rsid w:val="00E32066"/>
    <w:rsid w:val="00E327A3"/>
    <w:rsid w:val="00E32A20"/>
    <w:rsid w:val="00E32C13"/>
    <w:rsid w:val="00E3378E"/>
    <w:rsid w:val="00E337B2"/>
    <w:rsid w:val="00E34394"/>
    <w:rsid w:val="00E34E33"/>
    <w:rsid w:val="00E34FB1"/>
    <w:rsid w:val="00E35071"/>
    <w:rsid w:val="00E359C9"/>
    <w:rsid w:val="00E36472"/>
    <w:rsid w:val="00E364EA"/>
    <w:rsid w:val="00E36926"/>
    <w:rsid w:val="00E3768B"/>
    <w:rsid w:val="00E37BD6"/>
    <w:rsid w:val="00E37E0C"/>
    <w:rsid w:val="00E37E23"/>
    <w:rsid w:val="00E40186"/>
    <w:rsid w:val="00E401EA"/>
    <w:rsid w:val="00E40246"/>
    <w:rsid w:val="00E4055C"/>
    <w:rsid w:val="00E40BA7"/>
    <w:rsid w:val="00E40C92"/>
    <w:rsid w:val="00E40F11"/>
    <w:rsid w:val="00E410BF"/>
    <w:rsid w:val="00E4151B"/>
    <w:rsid w:val="00E41B44"/>
    <w:rsid w:val="00E42160"/>
    <w:rsid w:val="00E42240"/>
    <w:rsid w:val="00E423B9"/>
    <w:rsid w:val="00E424D1"/>
    <w:rsid w:val="00E4253B"/>
    <w:rsid w:val="00E42DB3"/>
    <w:rsid w:val="00E437E3"/>
    <w:rsid w:val="00E43A87"/>
    <w:rsid w:val="00E44283"/>
    <w:rsid w:val="00E4440A"/>
    <w:rsid w:val="00E4453B"/>
    <w:rsid w:val="00E4469E"/>
    <w:rsid w:val="00E44FD5"/>
    <w:rsid w:val="00E454BC"/>
    <w:rsid w:val="00E455A9"/>
    <w:rsid w:val="00E45899"/>
    <w:rsid w:val="00E458B5"/>
    <w:rsid w:val="00E45974"/>
    <w:rsid w:val="00E45A46"/>
    <w:rsid w:val="00E46081"/>
    <w:rsid w:val="00E462CA"/>
    <w:rsid w:val="00E471EF"/>
    <w:rsid w:val="00E473D0"/>
    <w:rsid w:val="00E4771B"/>
    <w:rsid w:val="00E47791"/>
    <w:rsid w:val="00E50C73"/>
    <w:rsid w:val="00E50CFB"/>
    <w:rsid w:val="00E5132E"/>
    <w:rsid w:val="00E5170B"/>
    <w:rsid w:val="00E51966"/>
    <w:rsid w:val="00E51D28"/>
    <w:rsid w:val="00E52427"/>
    <w:rsid w:val="00E52A91"/>
    <w:rsid w:val="00E52D55"/>
    <w:rsid w:val="00E52DA2"/>
    <w:rsid w:val="00E52EB4"/>
    <w:rsid w:val="00E5342E"/>
    <w:rsid w:val="00E53672"/>
    <w:rsid w:val="00E539BA"/>
    <w:rsid w:val="00E53C87"/>
    <w:rsid w:val="00E542AA"/>
    <w:rsid w:val="00E546D6"/>
    <w:rsid w:val="00E5498E"/>
    <w:rsid w:val="00E54B9E"/>
    <w:rsid w:val="00E54C77"/>
    <w:rsid w:val="00E54D3B"/>
    <w:rsid w:val="00E54EF1"/>
    <w:rsid w:val="00E54F9A"/>
    <w:rsid w:val="00E556C0"/>
    <w:rsid w:val="00E5575F"/>
    <w:rsid w:val="00E55B94"/>
    <w:rsid w:val="00E55C06"/>
    <w:rsid w:val="00E55F64"/>
    <w:rsid w:val="00E55FF1"/>
    <w:rsid w:val="00E57DDF"/>
    <w:rsid w:val="00E604A3"/>
    <w:rsid w:val="00E60E1D"/>
    <w:rsid w:val="00E617D9"/>
    <w:rsid w:val="00E617DC"/>
    <w:rsid w:val="00E61B87"/>
    <w:rsid w:val="00E61BD3"/>
    <w:rsid w:val="00E621D0"/>
    <w:rsid w:val="00E621FD"/>
    <w:rsid w:val="00E6266B"/>
    <w:rsid w:val="00E627C2"/>
    <w:rsid w:val="00E62802"/>
    <w:rsid w:val="00E62A4B"/>
    <w:rsid w:val="00E62BCA"/>
    <w:rsid w:val="00E631A6"/>
    <w:rsid w:val="00E63DC4"/>
    <w:rsid w:val="00E63DE8"/>
    <w:rsid w:val="00E63EDF"/>
    <w:rsid w:val="00E63F91"/>
    <w:rsid w:val="00E6424C"/>
    <w:rsid w:val="00E64313"/>
    <w:rsid w:val="00E64501"/>
    <w:rsid w:val="00E64EE3"/>
    <w:rsid w:val="00E6535E"/>
    <w:rsid w:val="00E654BE"/>
    <w:rsid w:val="00E65C59"/>
    <w:rsid w:val="00E6628E"/>
    <w:rsid w:val="00E666F7"/>
    <w:rsid w:val="00E66900"/>
    <w:rsid w:val="00E66A3A"/>
    <w:rsid w:val="00E66D27"/>
    <w:rsid w:val="00E67172"/>
    <w:rsid w:val="00E67241"/>
    <w:rsid w:val="00E67319"/>
    <w:rsid w:val="00E6732E"/>
    <w:rsid w:val="00E67A81"/>
    <w:rsid w:val="00E67C76"/>
    <w:rsid w:val="00E67E35"/>
    <w:rsid w:val="00E701CD"/>
    <w:rsid w:val="00E7027A"/>
    <w:rsid w:val="00E702ED"/>
    <w:rsid w:val="00E7030F"/>
    <w:rsid w:val="00E70845"/>
    <w:rsid w:val="00E7095E"/>
    <w:rsid w:val="00E70AC6"/>
    <w:rsid w:val="00E70BA8"/>
    <w:rsid w:val="00E70E6D"/>
    <w:rsid w:val="00E71554"/>
    <w:rsid w:val="00E719E9"/>
    <w:rsid w:val="00E71B53"/>
    <w:rsid w:val="00E71EC7"/>
    <w:rsid w:val="00E7201A"/>
    <w:rsid w:val="00E72155"/>
    <w:rsid w:val="00E72761"/>
    <w:rsid w:val="00E728B4"/>
    <w:rsid w:val="00E730CE"/>
    <w:rsid w:val="00E73472"/>
    <w:rsid w:val="00E73719"/>
    <w:rsid w:val="00E73ADC"/>
    <w:rsid w:val="00E73B31"/>
    <w:rsid w:val="00E73DBF"/>
    <w:rsid w:val="00E73DE3"/>
    <w:rsid w:val="00E748FA"/>
    <w:rsid w:val="00E74DFE"/>
    <w:rsid w:val="00E755BE"/>
    <w:rsid w:val="00E7582C"/>
    <w:rsid w:val="00E76038"/>
    <w:rsid w:val="00E76351"/>
    <w:rsid w:val="00E76A96"/>
    <w:rsid w:val="00E76BC2"/>
    <w:rsid w:val="00E7717A"/>
    <w:rsid w:val="00E77E59"/>
    <w:rsid w:val="00E80341"/>
    <w:rsid w:val="00E80537"/>
    <w:rsid w:val="00E80850"/>
    <w:rsid w:val="00E80F5C"/>
    <w:rsid w:val="00E8117F"/>
    <w:rsid w:val="00E811D0"/>
    <w:rsid w:val="00E8128F"/>
    <w:rsid w:val="00E812EB"/>
    <w:rsid w:val="00E81421"/>
    <w:rsid w:val="00E829B0"/>
    <w:rsid w:val="00E82B11"/>
    <w:rsid w:val="00E83833"/>
    <w:rsid w:val="00E83B63"/>
    <w:rsid w:val="00E84119"/>
    <w:rsid w:val="00E84584"/>
    <w:rsid w:val="00E845AF"/>
    <w:rsid w:val="00E8491E"/>
    <w:rsid w:val="00E857F5"/>
    <w:rsid w:val="00E8595F"/>
    <w:rsid w:val="00E85C77"/>
    <w:rsid w:val="00E85D95"/>
    <w:rsid w:val="00E86099"/>
    <w:rsid w:val="00E863F3"/>
    <w:rsid w:val="00E86671"/>
    <w:rsid w:val="00E8692D"/>
    <w:rsid w:val="00E86ADC"/>
    <w:rsid w:val="00E86DE6"/>
    <w:rsid w:val="00E8709D"/>
    <w:rsid w:val="00E872F1"/>
    <w:rsid w:val="00E87779"/>
    <w:rsid w:val="00E878CB"/>
    <w:rsid w:val="00E87A82"/>
    <w:rsid w:val="00E87E11"/>
    <w:rsid w:val="00E906FA"/>
    <w:rsid w:val="00E90CE0"/>
    <w:rsid w:val="00E90D09"/>
    <w:rsid w:val="00E90F6C"/>
    <w:rsid w:val="00E91B95"/>
    <w:rsid w:val="00E91C44"/>
    <w:rsid w:val="00E91CC1"/>
    <w:rsid w:val="00E91CCB"/>
    <w:rsid w:val="00E924A4"/>
    <w:rsid w:val="00E9340C"/>
    <w:rsid w:val="00E93595"/>
    <w:rsid w:val="00E9374B"/>
    <w:rsid w:val="00E93815"/>
    <w:rsid w:val="00E93A31"/>
    <w:rsid w:val="00E94162"/>
    <w:rsid w:val="00E94C15"/>
    <w:rsid w:val="00E95063"/>
    <w:rsid w:val="00E95BCF"/>
    <w:rsid w:val="00E961AE"/>
    <w:rsid w:val="00E962BE"/>
    <w:rsid w:val="00E96A70"/>
    <w:rsid w:val="00EA028A"/>
    <w:rsid w:val="00EA0AC3"/>
    <w:rsid w:val="00EA0B1A"/>
    <w:rsid w:val="00EA0E96"/>
    <w:rsid w:val="00EA13B8"/>
    <w:rsid w:val="00EA1995"/>
    <w:rsid w:val="00EA224A"/>
    <w:rsid w:val="00EA2307"/>
    <w:rsid w:val="00EA25C3"/>
    <w:rsid w:val="00EA27FC"/>
    <w:rsid w:val="00EA294B"/>
    <w:rsid w:val="00EA2F71"/>
    <w:rsid w:val="00EA305D"/>
    <w:rsid w:val="00EA461F"/>
    <w:rsid w:val="00EA4ADB"/>
    <w:rsid w:val="00EA54F1"/>
    <w:rsid w:val="00EA5E1F"/>
    <w:rsid w:val="00EA6074"/>
    <w:rsid w:val="00EA608D"/>
    <w:rsid w:val="00EA62B0"/>
    <w:rsid w:val="00EA6652"/>
    <w:rsid w:val="00EA6A53"/>
    <w:rsid w:val="00EA6CF3"/>
    <w:rsid w:val="00EA6D67"/>
    <w:rsid w:val="00EA72DA"/>
    <w:rsid w:val="00EA74BE"/>
    <w:rsid w:val="00EA77A7"/>
    <w:rsid w:val="00EA7B93"/>
    <w:rsid w:val="00EA7BA7"/>
    <w:rsid w:val="00EB06F9"/>
    <w:rsid w:val="00EB07C7"/>
    <w:rsid w:val="00EB0B7E"/>
    <w:rsid w:val="00EB0B8A"/>
    <w:rsid w:val="00EB0D58"/>
    <w:rsid w:val="00EB1073"/>
    <w:rsid w:val="00EB15F0"/>
    <w:rsid w:val="00EB1A0E"/>
    <w:rsid w:val="00EB2070"/>
    <w:rsid w:val="00EB22D0"/>
    <w:rsid w:val="00EB24DF"/>
    <w:rsid w:val="00EB25A3"/>
    <w:rsid w:val="00EB2F63"/>
    <w:rsid w:val="00EB35FD"/>
    <w:rsid w:val="00EB3631"/>
    <w:rsid w:val="00EB36A1"/>
    <w:rsid w:val="00EB45B2"/>
    <w:rsid w:val="00EB531D"/>
    <w:rsid w:val="00EB5526"/>
    <w:rsid w:val="00EB5711"/>
    <w:rsid w:val="00EB5AC4"/>
    <w:rsid w:val="00EB5EE5"/>
    <w:rsid w:val="00EB687E"/>
    <w:rsid w:val="00EB687F"/>
    <w:rsid w:val="00EB6913"/>
    <w:rsid w:val="00EB6E0D"/>
    <w:rsid w:val="00EB6F80"/>
    <w:rsid w:val="00EB72F1"/>
    <w:rsid w:val="00EB76D6"/>
    <w:rsid w:val="00EB7770"/>
    <w:rsid w:val="00EB7AB2"/>
    <w:rsid w:val="00EB7EB7"/>
    <w:rsid w:val="00EC10AC"/>
    <w:rsid w:val="00EC12B0"/>
    <w:rsid w:val="00EC1B03"/>
    <w:rsid w:val="00EC1C2F"/>
    <w:rsid w:val="00EC21EE"/>
    <w:rsid w:val="00EC2CEA"/>
    <w:rsid w:val="00EC3C66"/>
    <w:rsid w:val="00EC3CCF"/>
    <w:rsid w:val="00EC44BB"/>
    <w:rsid w:val="00EC49A6"/>
    <w:rsid w:val="00EC4CD8"/>
    <w:rsid w:val="00EC4D8A"/>
    <w:rsid w:val="00EC54F8"/>
    <w:rsid w:val="00EC5976"/>
    <w:rsid w:val="00EC5A2D"/>
    <w:rsid w:val="00EC622B"/>
    <w:rsid w:val="00EC6F63"/>
    <w:rsid w:val="00EC706C"/>
    <w:rsid w:val="00EC7308"/>
    <w:rsid w:val="00EC7842"/>
    <w:rsid w:val="00ED06BA"/>
    <w:rsid w:val="00ED08D1"/>
    <w:rsid w:val="00ED16C6"/>
    <w:rsid w:val="00ED1BA7"/>
    <w:rsid w:val="00ED1BAF"/>
    <w:rsid w:val="00ED25CE"/>
    <w:rsid w:val="00ED2B60"/>
    <w:rsid w:val="00ED2C54"/>
    <w:rsid w:val="00ED2FBD"/>
    <w:rsid w:val="00ED33D9"/>
    <w:rsid w:val="00ED33FB"/>
    <w:rsid w:val="00ED37F3"/>
    <w:rsid w:val="00ED38EE"/>
    <w:rsid w:val="00ED38FD"/>
    <w:rsid w:val="00ED3A7C"/>
    <w:rsid w:val="00ED50A3"/>
    <w:rsid w:val="00ED5A0F"/>
    <w:rsid w:val="00ED5B2F"/>
    <w:rsid w:val="00ED6CAF"/>
    <w:rsid w:val="00ED7461"/>
    <w:rsid w:val="00ED7562"/>
    <w:rsid w:val="00ED7B03"/>
    <w:rsid w:val="00ED7E3C"/>
    <w:rsid w:val="00ED7E64"/>
    <w:rsid w:val="00EE05E5"/>
    <w:rsid w:val="00EE07E0"/>
    <w:rsid w:val="00EE0C83"/>
    <w:rsid w:val="00EE0D07"/>
    <w:rsid w:val="00EE11B9"/>
    <w:rsid w:val="00EE14B8"/>
    <w:rsid w:val="00EE1D93"/>
    <w:rsid w:val="00EE1E88"/>
    <w:rsid w:val="00EE268F"/>
    <w:rsid w:val="00EE2B47"/>
    <w:rsid w:val="00EE2CCA"/>
    <w:rsid w:val="00EE2EC7"/>
    <w:rsid w:val="00EE303C"/>
    <w:rsid w:val="00EE3075"/>
    <w:rsid w:val="00EE332B"/>
    <w:rsid w:val="00EE3457"/>
    <w:rsid w:val="00EE383B"/>
    <w:rsid w:val="00EE38D3"/>
    <w:rsid w:val="00EE405E"/>
    <w:rsid w:val="00EE4359"/>
    <w:rsid w:val="00EE4431"/>
    <w:rsid w:val="00EE47C6"/>
    <w:rsid w:val="00EE58D6"/>
    <w:rsid w:val="00EE65F6"/>
    <w:rsid w:val="00EE66FE"/>
    <w:rsid w:val="00EE684C"/>
    <w:rsid w:val="00EF0F32"/>
    <w:rsid w:val="00EF1969"/>
    <w:rsid w:val="00EF1B78"/>
    <w:rsid w:val="00EF1CBA"/>
    <w:rsid w:val="00EF23E8"/>
    <w:rsid w:val="00EF27BB"/>
    <w:rsid w:val="00EF27BF"/>
    <w:rsid w:val="00EF31D9"/>
    <w:rsid w:val="00EF3450"/>
    <w:rsid w:val="00EF3B60"/>
    <w:rsid w:val="00EF402A"/>
    <w:rsid w:val="00EF4B8F"/>
    <w:rsid w:val="00EF4C41"/>
    <w:rsid w:val="00EF4CD1"/>
    <w:rsid w:val="00EF4D40"/>
    <w:rsid w:val="00EF5377"/>
    <w:rsid w:val="00EF5380"/>
    <w:rsid w:val="00EF5513"/>
    <w:rsid w:val="00EF5625"/>
    <w:rsid w:val="00EF565D"/>
    <w:rsid w:val="00EF5808"/>
    <w:rsid w:val="00EF61B1"/>
    <w:rsid w:val="00EF6519"/>
    <w:rsid w:val="00EF6535"/>
    <w:rsid w:val="00EF6A23"/>
    <w:rsid w:val="00EF7457"/>
    <w:rsid w:val="00EF761D"/>
    <w:rsid w:val="00EF7D50"/>
    <w:rsid w:val="00EF7E90"/>
    <w:rsid w:val="00F00B17"/>
    <w:rsid w:val="00F00D34"/>
    <w:rsid w:val="00F010FD"/>
    <w:rsid w:val="00F021A4"/>
    <w:rsid w:val="00F02669"/>
    <w:rsid w:val="00F0284B"/>
    <w:rsid w:val="00F028AF"/>
    <w:rsid w:val="00F02DEC"/>
    <w:rsid w:val="00F02E88"/>
    <w:rsid w:val="00F03390"/>
    <w:rsid w:val="00F04895"/>
    <w:rsid w:val="00F04AF4"/>
    <w:rsid w:val="00F04E1A"/>
    <w:rsid w:val="00F05356"/>
    <w:rsid w:val="00F05499"/>
    <w:rsid w:val="00F05F1B"/>
    <w:rsid w:val="00F063F8"/>
    <w:rsid w:val="00F06479"/>
    <w:rsid w:val="00F0652F"/>
    <w:rsid w:val="00F066CD"/>
    <w:rsid w:val="00F066E1"/>
    <w:rsid w:val="00F06C3F"/>
    <w:rsid w:val="00F07321"/>
    <w:rsid w:val="00F07343"/>
    <w:rsid w:val="00F07453"/>
    <w:rsid w:val="00F07642"/>
    <w:rsid w:val="00F078AD"/>
    <w:rsid w:val="00F07E19"/>
    <w:rsid w:val="00F1034D"/>
    <w:rsid w:val="00F10876"/>
    <w:rsid w:val="00F10AFD"/>
    <w:rsid w:val="00F10C6F"/>
    <w:rsid w:val="00F10D46"/>
    <w:rsid w:val="00F1116C"/>
    <w:rsid w:val="00F11D6E"/>
    <w:rsid w:val="00F12391"/>
    <w:rsid w:val="00F12757"/>
    <w:rsid w:val="00F12807"/>
    <w:rsid w:val="00F128D0"/>
    <w:rsid w:val="00F1330F"/>
    <w:rsid w:val="00F133D3"/>
    <w:rsid w:val="00F13474"/>
    <w:rsid w:val="00F13BF8"/>
    <w:rsid w:val="00F13FA2"/>
    <w:rsid w:val="00F1405C"/>
    <w:rsid w:val="00F14248"/>
    <w:rsid w:val="00F145E4"/>
    <w:rsid w:val="00F149A3"/>
    <w:rsid w:val="00F14BAD"/>
    <w:rsid w:val="00F14EDA"/>
    <w:rsid w:val="00F15182"/>
    <w:rsid w:val="00F153AB"/>
    <w:rsid w:val="00F16220"/>
    <w:rsid w:val="00F1682E"/>
    <w:rsid w:val="00F16A9E"/>
    <w:rsid w:val="00F16FCA"/>
    <w:rsid w:val="00F17189"/>
    <w:rsid w:val="00F17AD3"/>
    <w:rsid w:val="00F17F93"/>
    <w:rsid w:val="00F2018F"/>
    <w:rsid w:val="00F20A7A"/>
    <w:rsid w:val="00F2183D"/>
    <w:rsid w:val="00F2307A"/>
    <w:rsid w:val="00F235F6"/>
    <w:rsid w:val="00F23DEB"/>
    <w:rsid w:val="00F23FDF"/>
    <w:rsid w:val="00F241B9"/>
    <w:rsid w:val="00F243C0"/>
    <w:rsid w:val="00F24A81"/>
    <w:rsid w:val="00F24BF7"/>
    <w:rsid w:val="00F24F0D"/>
    <w:rsid w:val="00F25067"/>
    <w:rsid w:val="00F2579F"/>
    <w:rsid w:val="00F25C2F"/>
    <w:rsid w:val="00F25D33"/>
    <w:rsid w:val="00F269EC"/>
    <w:rsid w:val="00F27040"/>
    <w:rsid w:val="00F273D9"/>
    <w:rsid w:val="00F279BA"/>
    <w:rsid w:val="00F27CFF"/>
    <w:rsid w:val="00F300A7"/>
    <w:rsid w:val="00F302F0"/>
    <w:rsid w:val="00F30ED5"/>
    <w:rsid w:val="00F30F42"/>
    <w:rsid w:val="00F31C2D"/>
    <w:rsid w:val="00F31EC7"/>
    <w:rsid w:val="00F33A18"/>
    <w:rsid w:val="00F33D09"/>
    <w:rsid w:val="00F342BB"/>
    <w:rsid w:val="00F344D6"/>
    <w:rsid w:val="00F34602"/>
    <w:rsid w:val="00F3490B"/>
    <w:rsid w:val="00F34A7A"/>
    <w:rsid w:val="00F35050"/>
    <w:rsid w:val="00F351CC"/>
    <w:rsid w:val="00F35E9D"/>
    <w:rsid w:val="00F363FA"/>
    <w:rsid w:val="00F3651A"/>
    <w:rsid w:val="00F369E6"/>
    <w:rsid w:val="00F3792F"/>
    <w:rsid w:val="00F37A91"/>
    <w:rsid w:val="00F37BE8"/>
    <w:rsid w:val="00F37EF2"/>
    <w:rsid w:val="00F407D2"/>
    <w:rsid w:val="00F40D82"/>
    <w:rsid w:val="00F41072"/>
    <w:rsid w:val="00F41185"/>
    <w:rsid w:val="00F41828"/>
    <w:rsid w:val="00F418BE"/>
    <w:rsid w:val="00F41ACD"/>
    <w:rsid w:val="00F41B06"/>
    <w:rsid w:val="00F422AC"/>
    <w:rsid w:val="00F42BA4"/>
    <w:rsid w:val="00F42E84"/>
    <w:rsid w:val="00F42EF5"/>
    <w:rsid w:val="00F42FDE"/>
    <w:rsid w:val="00F43654"/>
    <w:rsid w:val="00F43BDC"/>
    <w:rsid w:val="00F43CA0"/>
    <w:rsid w:val="00F43D4C"/>
    <w:rsid w:val="00F43D50"/>
    <w:rsid w:val="00F43F5E"/>
    <w:rsid w:val="00F44470"/>
    <w:rsid w:val="00F4492A"/>
    <w:rsid w:val="00F44BAA"/>
    <w:rsid w:val="00F44BF7"/>
    <w:rsid w:val="00F450EC"/>
    <w:rsid w:val="00F45143"/>
    <w:rsid w:val="00F45196"/>
    <w:rsid w:val="00F45473"/>
    <w:rsid w:val="00F45563"/>
    <w:rsid w:val="00F458BB"/>
    <w:rsid w:val="00F45B29"/>
    <w:rsid w:val="00F46558"/>
    <w:rsid w:val="00F4661C"/>
    <w:rsid w:val="00F47233"/>
    <w:rsid w:val="00F472AB"/>
    <w:rsid w:val="00F473DF"/>
    <w:rsid w:val="00F47458"/>
    <w:rsid w:val="00F47459"/>
    <w:rsid w:val="00F476D6"/>
    <w:rsid w:val="00F47742"/>
    <w:rsid w:val="00F51629"/>
    <w:rsid w:val="00F5164D"/>
    <w:rsid w:val="00F51BFF"/>
    <w:rsid w:val="00F52E36"/>
    <w:rsid w:val="00F52FD4"/>
    <w:rsid w:val="00F53193"/>
    <w:rsid w:val="00F53767"/>
    <w:rsid w:val="00F53A84"/>
    <w:rsid w:val="00F53B80"/>
    <w:rsid w:val="00F53DCF"/>
    <w:rsid w:val="00F53DE3"/>
    <w:rsid w:val="00F53E3A"/>
    <w:rsid w:val="00F541E7"/>
    <w:rsid w:val="00F5479E"/>
    <w:rsid w:val="00F54E82"/>
    <w:rsid w:val="00F559FB"/>
    <w:rsid w:val="00F5615E"/>
    <w:rsid w:val="00F562F0"/>
    <w:rsid w:val="00F56610"/>
    <w:rsid w:val="00F566DF"/>
    <w:rsid w:val="00F569CE"/>
    <w:rsid w:val="00F56DD9"/>
    <w:rsid w:val="00F573A1"/>
    <w:rsid w:val="00F5745E"/>
    <w:rsid w:val="00F5754B"/>
    <w:rsid w:val="00F57EB2"/>
    <w:rsid w:val="00F57F4A"/>
    <w:rsid w:val="00F57F7C"/>
    <w:rsid w:val="00F6034B"/>
    <w:rsid w:val="00F603D0"/>
    <w:rsid w:val="00F60A3F"/>
    <w:rsid w:val="00F60AA8"/>
    <w:rsid w:val="00F61611"/>
    <w:rsid w:val="00F61AC9"/>
    <w:rsid w:val="00F61D11"/>
    <w:rsid w:val="00F62115"/>
    <w:rsid w:val="00F6216F"/>
    <w:rsid w:val="00F6231A"/>
    <w:rsid w:val="00F6251F"/>
    <w:rsid w:val="00F629B8"/>
    <w:rsid w:val="00F62A16"/>
    <w:rsid w:val="00F62B0A"/>
    <w:rsid w:val="00F62B96"/>
    <w:rsid w:val="00F62C20"/>
    <w:rsid w:val="00F62F70"/>
    <w:rsid w:val="00F63628"/>
    <w:rsid w:val="00F63C29"/>
    <w:rsid w:val="00F63D58"/>
    <w:rsid w:val="00F64BAC"/>
    <w:rsid w:val="00F64D41"/>
    <w:rsid w:val="00F65278"/>
    <w:rsid w:val="00F6548E"/>
    <w:rsid w:val="00F65609"/>
    <w:rsid w:val="00F6560F"/>
    <w:rsid w:val="00F65B1D"/>
    <w:rsid w:val="00F65E9B"/>
    <w:rsid w:val="00F66549"/>
    <w:rsid w:val="00F6662C"/>
    <w:rsid w:val="00F66911"/>
    <w:rsid w:val="00F66A68"/>
    <w:rsid w:val="00F66E1D"/>
    <w:rsid w:val="00F675A7"/>
    <w:rsid w:val="00F6769B"/>
    <w:rsid w:val="00F67869"/>
    <w:rsid w:val="00F67D38"/>
    <w:rsid w:val="00F67E22"/>
    <w:rsid w:val="00F703EF"/>
    <w:rsid w:val="00F7081B"/>
    <w:rsid w:val="00F70E8F"/>
    <w:rsid w:val="00F71125"/>
    <w:rsid w:val="00F711C4"/>
    <w:rsid w:val="00F71856"/>
    <w:rsid w:val="00F718A6"/>
    <w:rsid w:val="00F71925"/>
    <w:rsid w:val="00F71A43"/>
    <w:rsid w:val="00F71BCD"/>
    <w:rsid w:val="00F72BC2"/>
    <w:rsid w:val="00F72C9C"/>
    <w:rsid w:val="00F72FF0"/>
    <w:rsid w:val="00F73435"/>
    <w:rsid w:val="00F7385D"/>
    <w:rsid w:val="00F73DA6"/>
    <w:rsid w:val="00F73E28"/>
    <w:rsid w:val="00F73F3B"/>
    <w:rsid w:val="00F7439D"/>
    <w:rsid w:val="00F745C1"/>
    <w:rsid w:val="00F74C1E"/>
    <w:rsid w:val="00F74D46"/>
    <w:rsid w:val="00F75750"/>
    <w:rsid w:val="00F759F5"/>
    <w:rsid w:val="00F75C1B"/>
    <w:rsid w:val="00F75C45"/>
    <w:rsid w:val="00F761E0"/>
    <w:rsid w:val="00F761E9"/>
    <w:rsid w:val="00F7630A"/>
    <w:rsid w:val="00F7639F"/>
    <w:rsid w:val="00F763C2"/>
    <w:rsid w:val="00F76853"/>
    <w:rsid w:val="00F769CF"/>
    <w:rsid w:val="00F76B6B"/>
    <w:rsid w:val="00F76FED"/>
    <w:rsid w:val="00F77025"/>
    <w:rsid w:val="00F77CB1"/>
    <w:rsid w:val="00F8070A"/>
    <w:rsid w:val="00F8130E"/>
    <w:rsid w:val="00F81D22"/>
    <w:rsid w:val="00F82126"/>
    <w:rsid w:val="00F824D1"/>
    <w:rsid w:val="00F825F0"/>
    <w:rsid w:val="00F82DE7"/>
    <w:rsid w:val="00F830DA"/>
    <w:rsid w:val="00F83D61"/>
    <w:rsid w:val="00F8415B"/>
    <w:rsid w:val="00F84312"/>
    <w:rsid w:val="00F84E03"/>
    <w:rsid w:val="00F84F9F"/>
    <w:rsid w:val="00F85431"/>
    <w:rsid w:val="00F861D0"/>
    <w:rsid w:val="00F86481"/>
    <w:rsid w:val="00F86E39"/>
    <w:rsid w:val="00F873CB"/>
    <w:rsid w:val="00F874B7"/>
    <w:rsid w:val="00F87AB0"/>
    <w:rsid w:val="00F87B71"/>
    <w:rsid w:val="00F90011"/>
    <w:rsid w:val="00F90756"/>
    <w:rsid w:val="00F90A51"/>
    <w:rsid w:val="00F91440"/>
    <w:rsid w:val="00F91643"/>
    <w:rsid w:val="00F9167B"/>
    <w:rsid w:val="00F91CC7"/>
    <w:rsid w:val="00F91D72"/>
    <w:rsid w:val="00F9216F"/>
    <w:rsid w:val="00F9224F"/>
    <w:rsid w:val="00F93011"/>
    <w:rsid w:val="00F93291"/>
    <w:rsid w:val="00F93372"/>
    <w:rsid w:val="00F935C7"/>
    <w:rsid w:val="00F93853"/>
    <w:rsid w:val="00F939DC"/>
    <w:rsid w:val="00F94FBC"/>
    <w:rsid w:val="00F9522C"/>
    <w:rsid w:val="00F95726"/>
    <w:rsid w:val="00F95E24"/>
    <w:rsid w:val="00F968C8"/>
    <w:rsid w:val="00F96BCC"/>
    <w:rsid w:val="00F97230"/>
    <w:rsid w:val="00F97DF3"/>
    <w:rsid w:val="00F97E99"/>
    <w:rsid w:val="00FA00E7"/>
    <w:rsid w:val="00FA0567"/>
    <w:rsid w:val="00FA0AB0"/>
    <w:rsid w:val="00FA0E01"/>
    <w:rsid w:val="00FA2055"/>
    <w:rsid w:val="00FA2159"/>
    <w:rsid w:val="00FA2A5C"/>
    <w:rsid w:val="00FA2A9F"/>
    <w:rsid w:val="00FA37A1"/>
    <w:rsid w:val="00FA3A11"/>
    <w:rsid w:val="00FA3E21"/>
    <w:rsid w:val="00FA3FB0"/>
    <w:rsid w:val="00FA429A"/>
    <w:rsid w:val="00FA43D1"/>
    <w:rsid w:val="00FA472D"/>
    <w:rsid w:val="00FA4D58"/>
    <w:rsid w:val="00FA5069"/>
    <w:rsid w:val="00FA5BDF"/>
    <w:rsid w:val="00FA629A"/>
    <w:rsid w:val="00FA6390"/>
    <w:rsid w:val="00FA6EEB"/>
    <w:rsid w:val="00FA7AD3"/>
    <w:rsid w:val="00FA7BD5"/>
    <w:rsid w:val="00FA7C38"/>
    <w:rsid w:val="00FA7C67"/>
    <w:rsid w:val="00FB0410"/>
    <w:rsid w:val="00FB0AE3"/>
    <w:rsid w:val="00FB0F5F"/>
    <w:rsid w:val="00FB0FF5"/>
    <w:rsid w:val="00FB1225"/>
    <w:rsid w:val="00FB124E"/>
    <w:rsid w:val="00FB12CD"/>
    <w:rsid w:val="00FB14EB"/>
    <w:rsid w:val="00FB1721"/>
    <w:rsid w:val="00FB175B"/>
    <w:rsid w:val="00FB17AB"/>
    <w:rsid w:val="00FB21B6"/>
    <w:rsid w:val="00FB2334"/>
    <w:rsid w:val="00FB242E"/>
    <w:rsid w:val="00FB2623"/>
    <w:rsid w:val="00FB2B0C"/>
    <w:rsid w:val="00FB2B84"/>
    <w:rsid w:val="00FB2CC6"/>
    <w:rsid w:val="00FB2E6B"/>
    <w:rsid w:val="00FB3568"/>
    <w:rsid w:val="00FB3E25"/>
    <w:rsid w:val="00FB417B"/>
    <w:rsid w:val="00FB4C0D"/>
    <w:rsid w:val="00FB4D8B"/>
    <w:rsid w:val="00FB57F1"/>
    <w:rsid w:val="00FB5B2B"/>
    <w:rsid w:val="00FB6028"/>
    <w:rsid w:val="00FB685F"/>
    <w:rsid w:val="00FB698F"/>
    <w:rsid w:val="00FB6AED"/>
    <w:rsid w:val="00FB6B2F"/>
    <w:rsid w:val="00FB6BE3"/>
    <w:rsid w:val="00FB6D34"/>
    <w:rsid w:val="00FB6FBF"/>
    <w:rsid w:val="00FB7156"/>
    <w:rsid w:val="00FB723D"/>
    <w:rsid w:val="00FB7312"/>
    <w:rsid w:val="00FB7374"/>
    <w:rsid w:val="00FB737D"/>
    <w:rsid w:val="00FB7599"/>
    <w:rsid w:val="00FB7F57"/>
    <w:rsid w:val="00FC03DD"/>
    <w:rsid w:val="00FC0FAB"/>
    <w:rsid w:val="00FC1181"/>
    <w:rsid w:val="00FC136F"/>
    <w:rsid w:val="00FC1A2C"/>
    <w:rsid w:val="00FC1C28"/>
    <w:rsid w:val="00FC2481"/>
    <w:rsid w:val="00FC2FE0"/>
    <w:rsid w:val="00FC3406"/>
    <w:rsid w:val="00FC34FD"/>
    <w:rsid w:val="00FC3924"/>
    <w:rsid w:val="00FC3BD6"/>
    <w:rsid w:val="00FC3E4B"/>
    <w:rsid w:val="00FC4139"/>
    <w:rsid w:val="00FC4240"/>
    <w:rsid w:val="00FC42C9"/>
    <w:rsid w:val="00FC47F3"/>
    <w:rsid w:val="00FC4AF0"/>
    <w:rsid w:val="00FC4BA2"/>
    <w:rsid w:val="00FC588B"/>
    <w:rsid w:val="00FC5AF9"/>
    <w:rsid w:val="00FC5D01"/>
    <w:rsid w:val="00FC5DAF"/>
    <w:rsid w:val="00FC5F5F"/>
    <w:rsid w:val="00FC7280"/>
    <w:rsid w:val="00FC796E"/>
    <w:rsid w:val="00FD05C6"/>
    <w:rsid w:val="00FD0611"/>
    <w:rsid w:val="00FD0907"/>
    <w:rsid w:val="00FD0B78"/>
    <w:rsid w:val="00FD0F98"/>
    <w:rsid w:val="00FD17DE"/>
    <w:rsid w:val="00FD1BB3"/>
    <w:rsid w:val="00FD1E97"/>
    <w:rsid w:val="00FD22FE"/>
    <w:rsid w:val="00FD2CE2"/>
    <w:rsid w:val="00FD2FEA"/>
    <w:rsid w:val="00FD34CF"/>
    <w:rsid w:val="00FD3975"/>
    <w:rsid w:val="00FD3ADA"/>
    <w:rsid w:val="00FD3D8A"/>
    <w:rsid w:val="00FD40F9"/>
    <w:rsid w:val="00FD419E"/>
    <w:rsid w:val="00FD47F5"/>
    <w:rsid w:val="00FD4A24"/>
    <w:rsid w:val="00FD4DD2"/>
    <w:rsid w:val="00FD4E47"/>
    <w:rsid w:val="00FD5862"/>
    <w:rsid w:val="00FD5D44"/>
    <w:rsid w:val="00FD5FE3"/>
    <w:rsid w:val="00FD63A0"/>
    <w:rsid w:val="00FD6516"/>
    <w:rsid w:val="00FD665D"/>
    <w:rsid w:val="00FD70BB"/>
    <w:rsid w:val="00FD72A8"/>
    <w:rsid w:val="00FD7ECB"/>
    <w:rsid w:val="00FD7F03"/>
    <w:rsid w:val="00FE04A8"/>
    <w:rsid w:val="00FE0593"/>
    <w:rsid w:val="00FE0CF6"/>
    <w:rsid w:val="00FE1012"/>
    <w:rsid w:val="00FE1490"/>
    <w:rsid w:val="00FE1C9B"/>
    <w:rsid w:val="00FE2278"/>
    <w:rsid w:val="00FE2305"/>
    <w:rsid w:val="00FE2639"/>
    <w:rsid w:val="00FE26D2"/>
    <w:rsid w:val="00FE284E"/>
    <w:rsid w:val="00FE28C2"/>
    <w:rsid w:val="00FE28E7"/>
    <w:rsid w:val="00FE2AFB"/>
    <w:rsid w:val="00FE303A"/>
    <w:rsid w:val="00FE3563"/>
    <w:rsid w:val="00FE35E5"/>
    <w:rsid w:val="00FE399D"/>
    <w:rsid w:val="00FE3BEB"/>
    <w:rsid w:val="00FE4791"/>
    <w:rsid w:val="00FE4AE7"/>
    <w:rsid w:val="00FE5255"/>
    <w:rsid w:val="00FE5280"/>
    <w:rsid w:val="00FE5ACC"/>
    <w:rsid w:val="00FE609F"/>
    <w:rsid w:val="00FE61E4"/>
    <w:rsid w:val="00FE65CD"/>
    <w:rsid w:val="00FE6688"/>
    <w:rsid w:val="00FE6B78"/>
    <w:rsid w:val="00FE6EFF"/>
    <w:rsid w:val="00FE7322"/>
    <w:rsid w:val="00FE7333"/>
    <w:rsid w:val="00FE739E"/>
    <w:rsid w:val="00FF01EA"/>
    <w:rsid w:val="00FF032A"/>
    <w:rsid w:val="00FF0D10"/>
    <w:rsid w:val="00FF0E13"/>
    <w:rsid w:val="00FF150B"/>
    <w:rsid w:val="00FF1871"/>
    <w:rsid w:val="00FF1B7A"/>
    <w:rsid w:val="00FF1C4C"/>
    <w:rsid w:val="00FF1C72"/>
    <w:rsid w:val="00FF1CD0"/>
    <w:rsid w:val="00FF285B"/>
    <w:rsid w:val="00FF2CEA"/>
    <w:rsid w:val="00FF2DC6"/>
    <w:rsid w:val="00FF3167"/>
    <w:rsid w:val="00FF3640"/>
    <w:rsid w:val="00FF3CDE"/>
    <w:rsid w:val="00FF42D2"/>
    <w:rsid w:val="00FF489C"/>
    <w:rsid w:val="00FF4AB8"/>
    <w:rsid w:val="00FF4BFE"/>
    <w:rsid w:val="00FF5365"/>
    <w:rsid w:val="00FF54AA"/>
    <w:rsid w:val="00FF55D1"/>
    <w:rsid w:val="00FF5A82"/>
    <w:rsid w:val="00FF6156"/>
    <w:rsid w:val="00FF623F"/>
    <w:rsid w:val="00FF654D"/>
    <w:rsid w:val="00FF6896"/>
    <w:rsid w:val="00FF68BC"/>
    <w:rsid w:val="00FF6EE7"/>
    <w:rsid w:val="00FF71BF"/>
    <w:rsid w:val="00FF79C7"/>
    <w:rsid w:val="00FF7A46"/>
    <w:rsid w:val="00FF7B85"/>
    <w:rsid w:val="00FF7EB8"/>
    <w:rsid w:val="00FF7F32"/>
    <w:rsid w:val="014A9AA6"/>
    <w:rsid w:val="0172898A"/>
    <w:rsid w:val="01EF7CCD"/>
    <w:rsid w:val="02CA43F3"/>
    <w:rsid w:val="02CB6C4F"/>
    <w:rsid w:val="02EB8A0E"/>
    <w:rsid w:val="031BB086"/>
    <w:rsid w:val="034DA219"/>
    <w:rsid w:val="036BE689"/>
    <w:rsid w:val="046F2614"/>
    <w:rsid w:val="051002AC"/>
    <w:rsid w:val="05D29510"/>
    <w:rsid w:val="06963F14"/>
    <w:rsid w:val="078A7B54"/>
    <w:rsid w:val="08063875"/>
    <w:rsid w:val="0823EBE9"/>
    <w:rsid w:val="0A02460A"/>
    <w:rsid w:val="0A071F76"/>
    <w:rsid w:val="0A09F0E0"/>
    <w:rsid w:val="0B7E6CC1"/>
    <w:rsid w:val="0C1DC5D9"/>
    <w:rsid w:val="0C450D16"/>
    <w:rsid w:val="0CBF118F"/>
    <w:rsid w:val="0D14E5A3"/>
    <w:rsid w:val="0D1F16F5"/>
    <w:rsid w:val="0D8D5C27"/>
    <w:rsid w:val="0E577B45"/>
    <w:rsid w:val="0ECBBB5D"/>
    <w:rsid w:val="0EEB0184"/>
    <w:rsid w:val="0EF7D012"/>
    <w:rsid w:val="11281A42"/>
    <w:rsid w:val="11F041B8"/>
    <w:rsid w:val="11F2CCB1"/>
    <w:rsid w:val="169C7834"/>
    <w:rsid w:val="16D26596"/>
    <w:rsid w:val="1854D2EB"/>
    <w:rsid w:val="18CAF32F"/>
    <w:rsid w:val="18F5C492"/>
    <w:rsid w:val="199BF0D8"/>
    <w:rsid w:val="19BA793A"/>
    <w:rsid w:val="19D22495"/>
    <w:rsid w:val="1C0E8613"/>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9BB8846"/>
    <w:rsid w:val="2BFAB068"/>
    <w:rsid w:val="2CB8E522"/>
    <w:rsid w:val="2D68EB06"/>
    <w:rsid w:val="2E00D46C"/>
    <w:rsid w:val="2E319353"/>
    <w:rsid w:val="2E5A3D15"/>
    <w:rsid w:val="31350C33"/>
    <w:rsid w:val="336F8DE0"/>
    <w:rsid w:val="363B7116"/>
    <w:rsid w:val="364662C3"/>
    <w:rsid w:val="36514E8E"/>
    <w:rsid w:val="376F9F71"/>
    <w:rsid w:val="37DCC69F"/>
    <w:rsid w:val="381DC112"/>
    <w:rsid w:val="3876B77A"/>
    <w:rsid w:val="398665C7"/>
    <w:rsid w:val="3A1BBBF0"/>
    <w:rsid w:val="3B8C3740"/>
    <w:rsid w:val="3BBB0D61"/>
    <w:rsid w:val="3BDDF9AE"/>
    <w:rsid w:val="3BEB67DF"/>
    <w:rsid w:val="3C04AE1C"/>
    <w:rsid w:val="3C3ADC8E"/>
    <w:rsid w:val="3C4A09C5"/>
    <w:rsid w:val="3EA5A666"/>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47A6CCB"/>
    <w:rsid w:val="558DFEA2"/>
    <w:rsid w:val="56709E94"/>
    <w:rsid w:val="5683A447"/>
    <w:rsid w:val="59CE853A"/>
    <w:rsid w:val="59F0269A"/>
    <w:rsid w:val="5A196E4D"/>
    <w:rsid w:val="5A619CA4"/>
    <w:rsid w:val="5AD2175F"/>
    <w:rsid w:val="5CAE9990"/>
    <w:rsid w:val="5D88E1DD"/>
    <w:rsid w:val="5DD137ED"/>
    <w:rsid w:val="5DE8AB1F"/>
    <w:rsid w:val="5E7B8F6E"/>
    <w:rsid w:val="5F3B7B94"/>
    <w:rsid w:val="5F5881D9"/>
    <w:rsid w:val="5FF85200"/>
    <w:rsid w:val="6027FDC9"/>
    <w:rsid w:val="6036F04F"/>
    <w:rsid w:val="61EC6D77"/>
    <w:rsid w:val="646BC039"/>
    <w:rsid w:val="65571EE2"/>
    <w:rsid w:val="65F6BA83"/>
    <w:rsid w:val="66305089"/>
    <w:rsid w:val="66BC3BBD"/>
    <w:rsid w:val="67027D47"/>
    <w:rsid w:val="67442F99"/>
    <w:rsid w:val="67B35EE1"/>
    <w:rsid w:val="67DD7795"/>
    <w:rsid w:val="682C77A4"/>
    <w:rsid w:val="68DB3B3C"/>
    <w:rsid w:val="6A035E3D"/>
    <w:rsid w:val="6A4C596C"/>
    <w:rsid w:val="6AA0305B"/>
    <w:rsid w:val="6B3631A8"/>
    <w:rsid w:val="6B99C001"/>
    <w:rsid w:val="6CB81DD3"/>
    <w:rsid w:val="6D15039E"/>
    <w:rsid w:val="6E188819"/>
    <w:rsid w:val="6E2F4459"/>
    <w:rsid w:val="6E74A990"/>
    <w:rsid w:val="6EB2D4BE"/>
    <w:rsid w:val="6F792DED"/>
    <w:rsid w:val="701E33C7"/>
    <w:rsid w:val="704715B0"/>
    <w:rsid w:val="713828F3"/>
    <w:rsid w:val="7195D186"/>
    <w:rsid w:val="71B0E2C4"/>
    <w:rsid w:val="71C4EA68"/>
    <w:rsid w:val="71C660AC"/>
    <w:rsid w:val="72201042"/>
    <w:rsid w:val="731F7802"/>
    <w:rsid w:val="7466C55B"/>
    <w:rsid w:val="7468C17F"/>
    <w:rsid w:val="768D98F6"/>
    <w:rsid w:val="76C50D52"/>
    <w:rsid w:val="78B8663D"/>
    <w:rsid w:val="78E642F5"/>
    <w:rsid w:val="7A7416A1"/>
    <w:rsid w:val="7AAA5113"/>
    <w:rsid w:val="7DDA3F8A"/>
    <w:rsid w:val="7FE60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62DC6A3"/>
  <w15:docId w15:val="{A546C652-E8D8-4A6C-A565-0F49405B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7"/>
      </w:numPr>
    </w:pPr>
  </w:style>
  <w:style w:type="paragraph" w:customStyle="1" w:styleId="Text">
    <w:name w:val="Text"/>
    <w:basedOn w:val="Normal"/>
    <w:rsid w:val="00560CE2"/>
    <w:pPr>
      <w:widowControl w:val="0"/>
      <w:overflowPunct/>
      <w:autoSpaceDE/>
      <w:autoSpaceDN/>
      <w:adjustRightInd/>
      <w:spacing w:after="0" w:line="252" w:lineRule="auto"/>
      <w:ind w:firstLine="202"/>
      <w:jc w:val="both"/>
      <w:textAlignment w:val="auto"/>
    </w:pPr>
    <w:rPr>
      <w:rFonts w:eastAsia="Times New Roman"/>
      <w:lang w:val="en-US"/>
    </w:rPr>
  </w:style>
  <w:style w:type="paragraph" w:customStyle="1" w:styleId="Proposal">
    <w:name w:val="Proposal"/>
    <w:basedOn w:val="Normal"/>
    <w:uiPriority w:val="99"/>
    <w:qFormat/>
    <w:rsid w:val="004C1840"/>
    <w:pPr>
      <w:tabs>
        <w:tab w:val="left" w:pos="1701"/>
      </w:tabs>
      <w:ind w:left="1701" w:hanging="1701"/>
      <w:jc w:val="both"/>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86595353">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3404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D66766-9AE0-4F40-B3D4-F91F9DC2D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3D6DAF-FFED-40C4-BA07-B4B731ADEC98}">
  <ds:schemaRefs>
    <ds:schemaRef ds:uri="http://schemas.openxmlformats.org/officeDocument/2006/bibliography"/>
  </ds:schemaRefs>
</ds:datastoreItem>
</file>

<file path=customXml/itemProps3.xml><?xml version="1.0" encoding="utf-8"?>
<ds:datastoreItem xmlns:ds="http://schemas.openxmlformats.org/officeDocument/2006/customXml" ds:itemID="{815793F9-5A5F-4451-9091-E357DB82382A}">
  <ds:schemaRefs>
    <ds:schemaRef ds:uri="http://purl.org/dc/elements/1.1/"/>
    <ds:schemaRef ds:uri="2ff76fbf-12b9-4337-ad3b-122e2d975ad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ab813fb6-1347-4985-ab36-6575371b00b3"/>
    <ds:schemaRef ds:uri="http://www.w3.org/XML/1998/namespace"/>
    <ds:schemaRef ds:uri="http://purl.org/dc/dcmitype/"/>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2810</TotalTime>
  <Pages>12</Pages>
  <Words>3288</Words>
  <Characters>18745</Characters>
  <Application>Microsoft Office Word</Application>
  <DocSecurity>0</DocSecurity>
  <Lines>156</Lines>
  <Paragraphs>43</Paragraphs>
  <ScaleCrop>false</ScaleCrop>
  <Company/>
  <LinksUpToDate>false</LinksUpToDate>
  <CharactersWithSpaces>21990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6713</cp:revision>
  <dcterms:created xsi:type="dcterms:W3CDTF">2020-05-16T08:46:00Z</dcterms:created>
  <dcterms:modified xsi:type="dcterms:W3CDTF">2021-11-05T19:28:00Z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